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79" w:rsidRDefault="00971279" w:rsidP="00B8532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 работы Кадастровой палаты по Республике Хакасия в праздничные дни</w:t>
      </w:r>
    </w:p>
    <w:p w:rsidR="00971279" w:rsidRDefault="00971279" w:rsidP="00B8532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празднованием Международного женского дня изменится график работы Кадастровой палаты по Республике Хакасия.</w:t>
      </w:r>
    </w:p>
    <w:p w:rsidR="00971279" w:rsidRDefault="00971279" w:rsidP="00B853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7 по </w:t>
      </w:r>
      <w:r>
        <w:rPr>
          <w:rFonts w:ascii="Times New Roman" w:hAnsi="Times New Roman" w:cs="Times New Roman"/>
          <w:b/>
          <w:sz w:val="28"/>
          <w:szCs w:val="28"/>
        </w:rPr>
        <w:t xml:space="preserve">9 марта 2020 года </w:t>
      </w:r>
      <w:r>
        <w:rPr>
          <w:rFonts w:ascii="Times New Roman" w:hAnsi="Times New Roman" w:cs="Times New Roman"/>
          <w:sz w:val="28"/>
          <w:szCs w:val="28"/>
        </w:rPr>
        <w:t>– выходные праздничные 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1279" w:rsidRDefault="00971279" w:rsidP="00B853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10 марта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Кадастровая палата по Республике Хакасия начнет работать в обычном режиме.</w:t>
      </w:r>
    </w:p>
    <w:p w:rsidR="00971279" w:rsidRDefault="00971279" w:rsidP="00B853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Обращаем внимание, что в выходные праздничные дни государственные услуги можно получить с помощью электронных </w:t>
      </w:r>
      <w:hyperlink r:id="rId5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ведомства. Заказать и получить выписки из Единого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недвижимости можно с помощью нового </w:t>
      </w:r>
      <w:hyperlink r:id="rId6" w:history="1">
        <w:proofErr w:type="spellStart"/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онлайн-сервиса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Федеральной кадастровой палаты по выдаче сведений об объектах недвижимости ЕГРН.</w:t>
      </w:r>
    </w:p>
    <w:p w:rsidR="00971279" w:rsidRDefault="00971279" w:rsidP="00B853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задать любые вопросы, связанные с недвижимостью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можно в круглосуточном режиме по телефону Всероссийского центра телефонного обслуживания (ВЦТО) 8 800 100-34-34 (звонок по России бесплатный). </w:t>
      </w:r>
    </w:p>
    <w:p w:rsidR="00052C0C" w:rsidRDefault="00052C0C" w:rsidP="00B8532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BB2759" w:rsidP="000D7515">
      <w:pPr>
        <w:pStyle w:val="a7"/>
        <w:spacing w:before="0" w:beforeAutospacing="0" w:after="0" w:afterAutospacing="0" w:line="360" w:lineRule="auto"/>
      </w:pPr>
      <w:hyperlink r:id="rId7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52C0C" w:rsidRPr="00C26317" w:rsidRDefault="000D7515" w:rsidP="00B85328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D7515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36628"/>
    <w:rsid w:val="003B5140"/>
    <w:rsid w:val="003D275B"/>
    <w:rsid w:val="00411585"/>
    <w:rsid w:val="00423A14"/>
    <w:rsid w:val="00443C77"/>
    <w:rsid w:val="004B5EB2"/>
    <w:rsid w:val="00547E22"/>
    <w:rsid w:val="00580F70"/>
    <w:rsid w:val="00612EE2"/>
    <w:rsid w:val="00641686"/>
    <w:rsid w:val="00680FE4"/>
    <w:rsid w:val="006E3226"/>
    <w:rsid w:val="007671CE"/>
    <w:rsid w:val="008E109D"/>
    <w:rsid w:val="00902C12"/>
    <w:rsid w:val="00904919"/>
    <w:rsid w:val="00957EB9"/>
    <w:rsid w:val="00971279"/>
    <w:rsid w:val="009C61C2"/>
    <w:rsid w:val="00A362F6"/>
    <w:rsid w:val="00A77714"/>
    <w:rsid w:val="00AF0590"/>
    <w:rsid w:val="00B85328"/>
    <w:rsid w:val="00BA34B9"/>
    <w:rsid w:val="00BB2759"/>
    <w:rsid w:val="00BB4C3D"/>
    <w:rsid w:val="00C026D1"/>
    <w:rsid w:val="00C613BF"/>
    <w:rsid w:val="00CA7A4E"/>
    <w:rsid w:val="00CD2DA2"/>
    <w:rsid w:val="00D53F6A"/>
    <w:rsid w:val="00DA66D0"/>
    <w:rsid w:val="00DB0832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19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kadastr.ru/service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dns</cp:lastModifiedBy>
  <cp:revision>2</cp:revision>
  <dcterms:created xsi:type="dcterms:W3CDTF">2020-03-04T01:52:00Z</dcterms:created>
  <dcterms:modified xsi:type="dcterms:W3CDTF">2020-03-04T01:52:00Z</dcterms:modified>
</cp:coreProperties>
</file>