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131" w:rsidRPr="00561618" w:rsidRDefault="002C6131">
      <w:pPr>
        <w:widowControl w:val="0"/>
        <w:autoSpaceDE w:val="0"/>
        <w:autoSpaceDN w:val="0"/>
        <w:adjustRightInd w:val="0"/>
        <w:jc w:val="center"/>
        <w:rPr>
          <w:rFonts w:ascii="Times New Roman" w:hAnsi="Times New Roman"/>
          <w:sz w:val="20"/>
          <w:szCs w:val="20"/>
        </w:rPr>
      </w:pPr>
      <w:r w:rsidRPr="00561618">
        <w:rPr>
          <w:rFonts w:ascii="Times New Roman" w:hAnsi="Times New Roman"/>
          <w:b/>
          <w:bCs/>
          <w:sz w:val="20"/>
          <w:szCs w:val="20"/>
        </w:rPr>
        <w:t>ИЗВЕЩЕНИЕ</w:t>
      </w:r>
    </w:p>
    <w:p w:rsidR="00F732D9" w:rsidRPr="00561618" w:rsidRDefault="002C6131">
      <w:pPr>
        <w:widowControl w:val="0"/>
        <w:autoSpaceDE w:val="0"/>
        <w:autoSpaceDN w:val="0"/>
        <w:adjustRightInd w:val="0"/>
        <w:jc w:val="center"/>
        <w:rPr>
          <w:rFonts w:ascii="Times New Roman" w:hAnsi="Times New Roman"/>
          <w:sz w:val="20"/>
          <w:szCs w:val="20"/>
        </w:rPr>
      </w:pPr>
      <w:r w:rsidRPr="00561618">
        <w:rPr>
          <w:rFonts w:ascii="Times New Roman" w:hAnsi="Times New Roman"/>
          <w:sz w:val="20"/>
          <w:szCs w:val="20"/>
        </w:rPr>
        <w:t>о проведении электронного аукциона</w:t>
      </w:r>
      <w:r w:rsidR="008A362D" w:rsidRPr="00561618">
        <w:rPr>
          <w:rFonts w:ascii="Times New Roman" w:hAnsi="Times New Roman"/>
          <w:sz w:val="20"/>
          <w:szCs w:val="20"/>
        </w:rPr>
        <w:t xml:space="preserve"> № </w:t>
      </w:r>
      <w:r w:rsidR="007B0B8A">
        <w:rPr>
          <w:rFonts w:ascii="Times New Roman" w:hAnsi="Times New Roman"/>
          <w:sz w:val="20"/>
          <w:szCs w:val="20"/>
        </w:rPr>
        <w:t>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8221"/>
      </w:tblGrid>
      <w:tr w:rsidR="002910BC" w:rsidRPr="00561618" w:rsidTr="00A24C2C">
        <w:trPr>
          <w:trHeight w:val="375"/>
        </w:trPr>
        <w:tc>
          <w:tcPr>
            <w:tcW w:w="3227" w:type="dxa"/>
            <w:shd w:val="clear" w:color="auto" w:fill="auto"/>
            <w:vAlign w:val="center"/>
          </w:tcPr>
          <w:p w:rsidR="002910BC" w:rsidRPr="00561618" w:rsidRDefault="004B6CD0" w:rsidP="001A039E">
            <w:pPr>
              <w:widowControl w:val="0"/>
              <w:autoSpaceDE w:val="0"/>
              <w:autoSpaceDN w:val="0"/>
              <w:adjustRightInd w:val="0"/>
              <w:ind w:firstLine="0"/>
              <w:jc w:val="left"/>
              <w:rPr>
                <w:rFonts w:ascii="Times New Roman" w:hAnsi="Times New Roman"/>
                <w:bCs/>
                <w:sz w:val="20"/>
                <w:szCs w:val="20"/>
              </w:rPr>
            </w:pPr>
            <w:r w:rsidRPr="00561618">
              <w:rPr>
                <w:rFonts w:ascii="Times New Roman" w:hAnsi="Times New Roman"/>
                <w:bCs/>
                <w:sz w:val="20"/>
                <w:szCs w:val="20"/>
              </w:rPr>
              <w:t>Адрес электронной площадке</w:t>
            </w:r>
          </w:p>
        </w:tc>
        <w:tc>
          <w:tcPr>
            <w:tcW w:w="8221" w:type="dxa"/>
            <w:shd w:val="clear" w:color="auto" w:fill="auto"/>
            <w:vAlign w:val="center"/>
          </w:tcPr>
          <w:p w:rsidR="002910BC" w:rsidRPr="00561618" w:rsidRDefault="00742D5C" w:rsidP="00A5504D">
            <w:pPr>
              <w:widowControl w:val="0"/>
              <w:autoSpaceDE w:val="0"/>
              <w:autoSpaceDN w:val="0"/>
              <w:adjustRightInd w:val="0"/>
              <w:ind w:firstLine="0"/>
              <w:jc w:val="left"/>
              <w:rPr>
                <w:rFonts w:ascii="Times New Roman" w:hAnsi="Times New Roman"/>
                <w:sz w:val="20"/>
                <w:szCs w:val="20"/>
              </w:rPr>
            </w:pPr>
            <w:hyperlink r:id="rId6" w:history="1">
              <w:r w:rsidR="007A00A2" w:rsidRPr="00561618">
                <w:rPr>
                  <w:rStyle w:val="a4"/>
                  <w:rFonts w:ascii="Times New Roman" w:hAnsi="Times New Roman"/>
                  <w:sz w:val="20"/>
                  <w:szCs w:val="20"/>
                </w:rPr>
                <w:t>http://www.</w:t>
              </w:r>
              <w:proofErr w:type="spellStart"/>
              <w:r w:rsidR="007A00A2" w:rsidRPr="00561618">
                <w:rPr>
                  <w:rStyle w:val="a4"/>
                  <w:rFonts w:ascii="Times New Roman" w:hAnsi="Times New Roman"/>
                  <w:sz w:val="20"/>
                  <w:szCs w:val="20"/>
                  <w:lang w:val="en-US"/>
                </w:rPr>
                <w:t>sberbank</w:t>
              </w:r>
              <w:proofErr w:type="spellEnd"/>
              <w:r w:rsidR="007A00A2" w:rsidRPr="00561618">
                <w:rPr>
                  <w:rStyle w:val="a4"/>
                  <w:rFonts w:ascii="Times New Roman" w:hAnsi="Times New Roman"/>
                  <w:sz w:val="20"/>
                  <w:szCs w:val="20"/>
                </w:rPr>
                <w:t>-</w:t>
              </w:r>
              <w:proofErr w:type="spellStart"/>
              <w:r w:rsidR="007A00A2" w:rsidRPr="00561618">
                <w:rPr>
                  <w:rStyle w:val="a4"/>
                  <w:rFonts w:ascii="Times New Roman" w:hAnsi="Times New Roman"/>
                  <w:sz w:val="20"/>
                  <w:szCs w:val="20"/>
                  <w:lang w:val="en-US"/>
                </w:rPr>
                <w:t>ast</w:t>
              </w:r>
              <w:proofErr w:type="spellEnd"/>
              <w:r w:rsidR="007A00A2" w:rsidRPr="00561618">
                <w:rPr>
                  <w:rStyle w:val="a4"/>
                  <w:rFonts w:ascii="Times New Roman" w:hAnsi="Times New Roman"/>
                  <w:sz w:val="20"/>
                  <w:szCs w:val="20"/>
                </w:rPr>
                <w:t>.</w:t>
              </w:r>
              <w:proofErr w:type="spellStart"/>
              <w:r w:rsidR="007A00A2" w:rsidRPr="00561618">
                <w:rPr>
                  <w:rStyle w:val="a4"/>
                  <w:rFonts w:ascii="Times New Roman" w:hAnsi="Times New Roman"/>
                  <w:sz w:val="20"/>
                  <w:szCs w:val="20"/>
                </w:rPr>
                <w:t>ru</w:t>
              </w:r>
              <w:proofErr w:type="spellEnd"/>
            </w:hyperlink>
            <w:r w:rsidR="007A00A2" w:rsidRPr="00561618">
              <w:rPr>
                <w:rFonts w:ascii="Times New Roman" w:hAnsi="Times New Roman"/>
                <w:sz w:val="20"/>
                <w:szCs w:val="20"/>
              </w:rPr>
              <w:t xml:space="preserve"> </w:t>
            </w:r>
          </w:p>
        </w:tc>
      </w:tr>
      <w:tr w:rsidR="00547282" w:rsidRPr="00561618" w:rsidTr="00A24C2C">
        <w:trPr>
          <w:trHeight w:val="280"/>
        </w:trPr>
        <w:tc>
          <w:tcPr>
            <w:tcW w:w="3227" w:type="dxa"/>
            <w:vMerge w:val="restart"/>
            <w:shd w:val="clear" w:color="auto" w:fill="auto"/>
            <w:vAlign w:val="center"/>
          </w:tcPr>
          <w:p w:rsidR="00547282" w:rsidRPr="00561618" w:rsidRDefault="00547282" w:rsidP="001A039E">
            <w:pPr>
              <w:widowControl w:val="0"/>
              <w:autoSpaceDE w:val="0"/>
              <w:autoSpaceDN w:val="0"/>
              <w:adjustRightInd w:val="0"/>
              <w:ind w:firstLine="0"/>
              <w:jc w:val="left"/>
              <w:rPr>
                <w:rFonts w:ascii="Times New Roman" w:hAnsi="Times New Roman"/>
                <w:bCs/>
                <w:sz w:val="20"/>
                <w:szCs w:val="20"/>
              </w:rPr>
            </w:pPr>
            <w:r w:rsidRPr="00561618">
              <w:rPr>
                <w:rFonts w:ascii="Times New Roman" w:hAnsi="Times New Roman"/>
                <w:bCs/>
                <w:sz w:val="20"/>
                <w:szCs w:val="20"/>
              </w:rPr>
              <w:t>Заказчик:</w:t>
            </w:r>
          </w:p>
        </w:tc>
        <w:tc>
          <w:tcPr>
            <w:tcW w:w="8221" w:type="dxa"/>
            <w:tcBorders>
              <w:bottom w:val="single" w:sz="4" w:space="0" w:color="auto"/>
            </w:tcBorders>
            <w:shd w:val="clear" w:color="auto" w:fill="auto"/>
            <w:vAlign w:val="center"/>
          </w:tcPr>
          <w:p w:rsidR="00547282" w:rsidRPr="00561618" w:rsidRDefault="00B0273F" w:rsidP="00BE4322">
            <w:pPr>
              <w:ind w:firstLine="0"/>
              <w:jc w:val="left"/>
              <w:rPr>
                <w:rFonts w:ascii="Times New Roman" w:hAnsi="Times New Roman"/>
                <w:sz w:val="20"/>
                <w:szCs w:val="20"/>
              </w:rPr>
            </w:pPr>
            <w:r w:rsidRPr="00B0273F">
              <w:rPr>
                <w:rFonts w:ascii="Times New Roman" w:hAnsi="Times New Roman"/>
                <w:sz w:val="20"/>
                <w:szCs w:val="20"/>
              </w:rPr>
              <w:t xml:space="preserve">Администрация </w:t>
            </w:r>
            <w:r w:rsidR="00BE4322">
              <w:rPr>
                <w:rFonts w:ascii="Times New Roman" w:hAnsi="Times New Roman"/>
                <w:sz w:val="20"/>
                <w:szCs w:val="20"/>
              </w:rPr>
              <w:t>Аскизского поссовета</w:t>
            </w:r>
            <w:r w:rsidRPr="00B0273F">
              <w:rPr>
                <w:rFonts w:ascii="Times New Roman" w:hAnsi="Times New Roman"/>
                <w:sz w:val="20"/>
                <w:szCs w:val="20"/>
              </w:rPr>
              <w:t xml:space="preserve"> Аскизского района Республики Хакасия</w:t>
            </w:r>
          </w:p>
        </w:tc>
      </w:tr>
      <w:tr w:rsidR="00547282" w:rsidRPr="00561618" w:rsidTr="00A24C2C">
        <w:trPr>
          <w:trHeight w:val="567"/>
        </w:trPr>
        <w:tc>
          <w:tcPr>
            <w:tcW w:w="3227" w:type="dxa"/>
            <w:vMerge/>
            <w:shd w:val="clear" w:color="auto" w:fill="auto"/>
            <w:vAlign w:val="center"/>
          </w:tcPr>
          <w:p w:rsidR="00547282" w:rsidRPr="00561618" w:rsidRDefault="00547282" w:rsidP="001A039E">
            <w:pPr>
              <w:widowControl w:val="0"/>
              <w:autoSpaceDE w:val="0"/>
              <w:autoSpaceDN w:val="0"/>
              <w:adjustRightInd w:val="0"/>
              <w:ind w:firstLine="0"/>
              <w:jc w:val="left"/>
              <w:rPr>
                <w:rFonts w:ascii="Times New Roman" w:hAnsi="Times New Roman"/>
                <w:bCs/>
                <w:sz w:val="20"/>
                <w:szCs w:val="20"/>
              </w:rPr>
            </w:pPr>
          </w:p>
        </w:tc>
        <w:tc>
          <w:tcPr>
            <w:tcW w:w="8221" w:type="dxa"/>
            <w:tcBorders>
              <w:top w:val="single" w:sz="4" w:space="0" w:color="auto"/>
              <w:bottom w:val="single" w:sz="4" w:space="0" w:color="auto"/>
            </w:tcBorders>
            <w:shd w:val="clear" w:color="auto" w:fill="auto"/>
            <w:vAlign w:val="center"/>
          </w:tcPr>
          <w:p w:rsidR="00547282" w:rsidRPr="00561618" w:rsidRDefault="00547282" w:rsidP="009656CD">
            <w:pPr>
              <w:pStyle w:val="a9"/>
              <w:spacing w:after="0"/>
              <w:rPr>
                <w:rStyle w:val="a3"/>
                <w:b w:val="0"/>
                <w:sz w:val="20"/>
              </w:rPr>
            </w:pPr>
            <w:r w:rsidRPr="00561618">
              <w:rPr>
                <w:rStyle w:val="a3"/>
                <w:b w:val="0"/>
                <w:sz w:val="20"/>
              </w:rPr>
              <w:t>Место нахождения:</w:t>
            </w:r>
            <w:r w:rsidR="00E774E5" w:rsidRPr="00561618">
              <w:rPr>
                <w:rStyle w:val="a3"/>
                <w:b w:val="0"/>
                <w:sz w:val="20"/>
              </w:rPr>
              <w:t xml:space="preserve"> </w:t>
            </w:r>
            <w:r w:rsidR="00BE4322" w:rsidRPr="00BE4322">
              <w:rPr>
                <w:bCs/>
                <w:sz w:val="20"/>
              </w:rPr>
              <w:t xml:space="preserve">655735, Республика Хакасия, Аскизский район, </w:t>
            </w:r>
            <w:proofErr w:type="spellStart"/>
            <w:r w:rsidR="00BE4322" w:rsidRPr="00BE4322">
              <w:rPr>
                <w:bCs/>
                <w:sz w:val="20"/>
              </w:rPr>
              <w:t>рп</w:t>
            </w:r>
            <w:proofErr w:type="spellEnd"/>
            <w:r w:rsidR="00BE4322" w:rsidRPr="00BE4322">
              <w:rPr>
                <w:bCs/>
                <w:sz w:val="20"/>
              </w:rPr>
              <w:t xml:space="preserve"> Аскиз, ул. Вокзальная, 8</w:t>
            </w:r>
          </w:p>
        </w:tc>
      </w:tr>
      <w:tr w:rsidR="00547282" w:rsidRPr="00561618" w:rsidTr="008211A2">
        <w:trPr>
          <w:trHeight w:val="265"/>
        </w:trPr>
        <w:tc>
          <w:tcPr>
            <w:tcW w:w="3227" w:type="dxa"/>
            <w:vMerge/>
            <w:shd w:val="clear" w:color="auto" w:fill="auto"/>
            <w:vAlign w:val="center"/>
          </w:tcPr>
          <w:p w:rsidR="00547282" w:rsidRPr="00561618" w:rsidRDefault="00547282" w:rsidP="001A039E">
            <w:pPr>
              <w:widowControl w:val="0"/>
              <w:autoSpaceDE w:val="0"/>
              <w:autoSpaceDN w:val="0"/>
              <w:adjustRightInd w:val="0"/>
              <w:ind w:firstLine="0"/>
              <w:jc w:val="left"/>
              <w:rPr>
                <w:rFonts w:ascii="Times New Roman" w:hAnsi="Times New Roman"/>
                <w:bCs/>
                <w:sz w:val="20"/>
                <w:szCs w:val="20"/>
              </w:rPr>
            </w:pPr>
          </w:p>
        </w:tc>
        <w:tc>
          <w:tcPr>
            <w:tcW w:w="8221" w:type="dxa"/>
            <w:tcBorders>
              <w:top w:val="single" w:sz="4" w:space="0" w:color="auto"/>
              <w:bottom w:val="single" w:sz="4" w:space="0" w:color="auto"/>
            </w:tcBorders>
            <w:shd w:val="clear" w:color="auto" w:fill="auto"/>
            <w:vAlign w:val="center"/>
          </w:tcPr>
          <w:p w:rsidR="00547282" w:rsidRPr="00561618" w:rsidRDefault="00547282" w:rsidP="00B0273F">
            <w:pPr>
              <w:pStyle w:val="a9"/>
              <w:spacing w:after="0"/>
              <w:rPr>
                <w:rStyle w:val="a3"/>
                <w:b w:val="0"/>
                <w:sz w:val="20"/>
              </w:rPr>
            </w:pPr>
            <w:r w:rsidRPr="00561618">
              <w:rPr>
                <w:rStyle w:val="a3"/>
                <w:b w:val="0"/>
                <w:sz w:val="20"/>
              </w:rPr>
              <w:t>Почтовый адрес:</w:t>
            </w:r>
            <w:r w:rsidRPr="00561618">
              <w:rPr>
                <w:b/>
                <w:sz w:val="20"/>
              </w:rPr>
              <w:t xml:space="preserve"> </w:t>
            </w:r>
            <w:r w:rsidR="00BE4322" w:rsidRPr="00BE4322">
              <w:rPr>
                <w:bCs/>
                <w:sz w:val="20"/>
              </w:rPr>
              <w:t xml:space="preserve">655735, Республика Хакасия, Аскизский район, </w:t>
            </w:r>
            <w:proofErr w:type="spellStart"/>
            <w:r w:rsidR="00BE4322" w:rsidRPr="00BE4322">
              <w:rPr>
                <w:bCs/>
                <w:sz w:val="20"/>
              </w:rPr>
              <w:t>рп</w:t>
            </w:r>
            <w:proofErr w:type="spellEnd"/>
            <w:r w:rsidR="00BE4322" w:rsidRPr="00BE4322">
              <w:rPr>
                <w:bCs/>
                <w:sz w:val="20"/>
              </w:rPr>
              <w:t xml:space="preserve"> Аскиз, ул. Вокзальная, 8</w:t>
            </w:r>
          </w:p>
        </w:tc>
      </w:tr>
      <w:tr w:rsidR="00547282" w:rsidRPr="00561618" w:rsidTr="00A24C2C">
        <w:trPr>
          <w:trHeight w:val="283"/>
        </w:trPr>
        <w:tc>
          <w:tcPr>
            <w:tcW w:w="3227" w:type="dxa"/>
            <w:vMerge/>
            <w:shd w:val="clear" w:color="auto" w:fill="auto"/>
            <w:vAlign w:val="center"/>
          </w:tcPr>
          <w:p w:rsidR="00547282" w:rsidRPr="00561618" w:rsidRDefault="00547282" w:rsidP="001A039E">
            <w:pPr>
              <w:widowControl w:val="0"/>
              <w:autoSpaceDE w:val="0"/>
              <w:autoSpaceDN w:val="0"/>
              <w:adjustRightInd w:val="0"/>
              <w:ind w:firstLine="0"/>
              <w:jc w:val="left"/>
              <w:rPr>
                <w:rFonts w:ascii="Times New Roman" w:hAnsi="Times New Roman"/>
                <w:bCs/>
                <w:sz w:val="20"/>
                <w:szCs w:val="20"/>
              </w:rPr>
            </w:pPr>
          </w:p>
        </w:tc>
        <w:tc>
          <w:tcPr>
            <w:tcW w:w="8221" w:type="dxa"/>
            <w:tcBorders>
              <w:top w:val="single" w:sz="4" w:space="0" w:color="auto"/>
              <w:bottom w:val="single" w:sz="4" w:space="0" w:color="auto"/>
            </w:tcBorders>
            <w:shd w:val="clear" w:color="auto" w:fill="auto"/>
            <w:vAlign w:val="center"/>
          </w:tcPr>
          <w:p w:rsidR="00547282" w:rsidRPr="00561618" w:rsidRDefault="00547282" w:rsidP="00E17552">
            <w:pPr>
              <w:widowControl w:val="0"/>
              <w:autoSpaceDE w:val="0"/>
              <w:autoSpaceDN w:val="0"/>
              <w:adjustRightInd w:val="0"/>
              <w:ind w:firstLine="0"/>
              <w:jc w:val="left"/>
              <w:rPr>
                <w:rFonts w:ascii="Times New Roman" w:hAnsi="Times New Roman"/>
                <w:bCs/>
                <w:sz w:val="20"/>
                <w:szCs w:val="20"/>
              </w:rPr>
            </w:pPr>
            <w:r w:rsidRPr="00561618">
              <w:rPr>
                <w:rFonts w:ascii="Times New Roman" w:hAnsi="Times New Roman"/>
                <w:bCs/>
                <w:sz w:val="20"/>
                <w:szCs w:val="20"/>
              </w:rPr>
              <w:t>Телефон:</w:t>
            </w:r>
            <w:r w:rsidRPr="00561618">
              <w:rPr>
                <w:rFonts w:ascii="Times New Roman" w:hAnsi="Times New Roman"/>
                <w:sz w:val="20"/>
                <w:szCs w:val="20"/>
              </w:rPr>
              <w:t xml:space="preserve"> (</w:t>
            </w:r>
            <w:r w:rsidR="00BE4322" w:rsidRPr="00BE4322">
              <w:rPr>
                <w:rFonts w:ascii="Times New Roman" w:hAnsi="Times New Roman"/>
                <w:bCs/>
                <w:sz w:val="20"/>
                <w:szCs w:val="20"/>
              </w:rPr>
              <w:t>39045) 9-12-46</w:t>
            </w:r>
          </w:p>
        </w:tc>
      </w:tr>
      <w:tr w:rsidR="00547282" w:rsidRPr="00561618" w:rsidTr="00A24C2C">
        <w:trPr>
          <w:trHeight w:val="283"/>
        </w:trPr>
        <w:tc>
          <w:tcPr>
            <w:tcW w:w="3227" w:type="dxa"/>
            <w:vMerge/>
            <w:shd w:val="clear" w:color="auto" w:fill="auto"/>
            <w:vAlign w:val="center"/>
          </w:tcPr>
          <w:p w:rsidR="00547282" w:rsidRPr="00561618" w:rsidRDefault="00547282" w:rsidP="001A039E">
            <w:pPr>
              <w:widowControl w:val="0"/>
              <w:autoSpaceDE w:val="0"/>
              <w:autoSpaceDN w:val="0"/>
              <w:adjustRightInd w:val="0"/>
              <w:ind w:firstLine="0"/>
              <w:jc w:val="left"/>
              <w:rPr>
                <w:rFonts w:ascii="Times New Roman" w:hAnsi="Times New Roman"/>
                <w:bCs/>
                <w:sz w:val="20"/>
                <w:szCs w:val="20"/>
              </w:rPr>
            </w:pPr>
          </w:p>
        </w:tc>
        <w:tc>
          <w:tcPr>
            <w:tcW w:w="8221" w:type="dxa"/>
            <w:tcBorders>
              <w:top w:val="single" w:sz="4" w:space="0" w:color="auto"/>
              <w:bottom w:val="single" w:sz="4" w:space="0" w:color="auto"/>
            </w:tcBorders>
            <w:shd w:val="clear" w:color="auto" w:fill="auto"/>
            <w:vAlign w:val="center"/>
          </w:tcPr>
          <w:p w:rsidR="00547282" w:rsidRPr="00561618" w:rsidRDefault="00547282" w:rsidP="001A039E">
            <w:pPr>
              <w:widowControl w:val="0"/>
              <w:autoSpaceDE w:val="0"/>
              <w:autoSpaceDN w:val="0"/>
              <w:adjustRightInd w:val="0"/>
              <w:ind w:firstLine="0"/>
              <w:jc w:val="left"/>
              <w:rPr>
                <w:rFonts w:ascii="Times New Roman" w:hAnsi="Times New Roman"/>
                <w:b/>
                <w:bCs/>
                <w:sz w:val="20"/>
                <w:szCs w:val="20"/>
              </w:rPr>
            </w:pPr>
            <w:r w:rsidRPr="00561618">
              <w:rPr>
                <w:rFonts w:ascii="Times New Roman" w:hAnsi="Times New Roman"/>
                <w:b/>
                <w:bCs/>
                <w:sz w:val="20"/>
                <w:szCs w:val="20"/>
              </w:rPr>
              <w:t>Адрес электронной по</w:t>
            </w:r>
            <w:r w:rsidR="006F3871" w:rsidRPr="00561618">
              <w:rPr>
                <w:rFonts w:ascii="Times New Roman" w:hAnsi="Times New Roman"/>
                <w:b/>
                <w:bCs/>
                <w:sz w:val="20"/>
                <w:szCs w:val="20"/>
              </w:rPr>
              <w:t>чт</w:t>
            </w:r>
            <w:r w:rsidRPr="00561618">
              <w:rPr>
                <w:rFonts w:ascii="Times New Roman" w:hAnsi="Times New Roman"/>
                <w:b/>
                <w:bCs/>
                <w:sz w:val="20"/>
                <w:szCs w:val="20"/>
              </w:rPr>
              <w:t xml:space="preserve">ы: </w:t>
            </w:r>
            <w:hyperlink r:id="rId7" w:history="1">
              <w:r w:rsidR="00D3104C" w:rsidRPr="00561618">
                <w:rPr>
                  <w:rStyle w:val="a4"/>
                  <w:rFonts w:ascii="Times New Roman" w:hAnsi="Times New Roman"/>
                  <w:sz w:val="20"/>
                  <w:szCs w:val="20"/>
                  <w:lang w:val="en-US"/>
                </w:rPr>
                <w:t>komitet</w:t>
              </w:r>
              <w:r w:rsidR="00D3104C" w:rsidRPr="00561618">
                <w:rPr>
                  <w:rStyle w:val="a4"/>
                  <w:rFonts w:ascii="Times New Roman" w:hAnsi="Times New Roman"/>
                  <w:sz w:val="20"/>
                  <w:szCs w:val="20"/>
                </w:rPr>
                <w:t>-</w:t>
              </w:r>
              <w:r w:rsidR="00D3104C" w:rsidRPr="00561618">
                <w:rPr>
                  <w:rStyle w:val="a4"/>
                  <w:rFonts w:ascii="Times New Roman" w:hAnsi="Times New Roman"/>
                  <w:sz w:val="20"/>
                  <w:szCs w:val="20"/>
                  <w:lang w:val="en-US"/>
                </w:rPr>
                <w:t>zakupki</w:t>
              </w:r>
              <w:r w:rsidR="00D3104C" w:rsidRPr="00561618">
                <w:rPr>
                  <w:rStyle w:val="a4"/>
                  <w:rFonts w:ascii="Times New Roman" w:hAnsi="Times New Roman"/>
                  <w:sz w:val="20"/>
                  <w:szCs w:val="20"/>
                </w:rPr>
                <w:t>-</w:t>
              </w:r>
              <w:r w:rsidR="00D3104C" w:rsidRPr="00561618">
                <w:rPr>
                  <w:rStyle w:val="a4"/>
                  <w:rFonts w:ascii="Times New Roman" w:hAnsi="Times New Roman"/>
                  <w:sz w:val="20"/>
                  <w:szCs w:val="20"/>
                  <w:lang w:val="en-US"/>
                </w:rPr>
                <w:t>askiz</w:t>
              </w:r>
              <w:r w:rsidR="00D3104C" w:rsidRPr="00561618">
                <w:rPr>
                  <w:rStyle w:val="a4"/>
                  <w:rFonts w:ascii="Times New Roman" w:hAnsi="Times New Roman"/>
                  <w:sz w:val="20"/>
                  <w:szCs w:val="20"/>
                </w:rPr>
                <w:t>@</w:t>
              </w:r>
              <w:r w:rsidR="00D3104C" w:rsidRPr="00561618">
                <w:rPr>
                  <w:rStyle w:val="a4"/>
                  <w:rFonts w:ascii="Times New Roman" w:hAnsi="Times New Roman"/>
                  <w:sz w:val="20"/>
                  <w:szCs w:val="20"/>
                  <w:lang w:val="en-US"/>
                </w:rPr>
                <w:t>yandex</w:t>
              </w:r>
              <w:r w:rsidR="00D3104C" w:rsidRPr="00561618">
                <w:rPr>
                  <w:rStyle w:val="a4"/>
                  <w:rFonts w:ascii="Times New Roman" w:hAnsi="Times New Roman"/>
                  <w:sz w:val="20"/>
                  <w:szCs w:val="20"/>
                </w:rPr>
                <w:t>.</w:t>
              </w:r>
              <w:r w:rsidR="00D3104C" w:rsidRPr="00561618">
                <w:rPr>
                  <w:rStyle w:val="a4"/>
                  <w:rFonts w:ascii="Times New Roman" w:hAnsi="Times New Roman"/>
                  <w:sz w:val="20"/>
                  <w:szCs w:val="20"/>
                  <w:lang w:val="en-US"/>
                </w:rPr>
                <w:t>ru</w:t>
              </w:r>
            </w:hyperlink>
            <w:r w:rsidR="00D3104C" w:rsidRPr="00561618">
              <w:rPr>
                <w:rFonts w:ascii="Times New Roman" w:hAnsi="Times New Roman"/>
                <w:sz w:val="20"/>
                <w:szCs w:val="20"/>
              </w:rPr>
              <w:t xml:space="preserve"> </w:t>
            </w:r>
          </w:p>
        </w:tc>
      </w:tr>
      <w:tr w:rsidR="00547282" w:rsidRPr="00561618" w:rsidTr="00A24C2C">
        <w:trPr>
          <w:trHeight w:val="567"/>
        </w:trPr>
        <w:tc>
          <w:tcPr>
            <w:tcW w:w="3227" w:type="dxa"/>
            <w:vMerge/>
            <w:shd w:val="clear" w:color="auto" w:fill="auto"/>
            <w:vAlign w:val="center"/>
          </w:tcPr>
          <w:p w:rsidR="00547282" w:rsidRPr="00561618" w:rsidRDefault="00547282" w:rsidP="001A039E">
            <w:pPr>
              <w:widowControl w:val="0"/>
              <w:autoSpaceDE w:val="0"/>
              <w:autoSpaceDN w:val="0"/>
              <w:adjustRightInd w:val="0"/>
              <w:ind w:firstLine="0"/>
              <w:jc w:val="left"/>
              <w:rPr>
                <w:rFonts w:ascii="Times New Roman" w:hAnsi="Times New Roman"/>
                <w:bCs/>
                <w:sz w:val="20"/>
                <w:szCs w:val="20"/>
              </w:rPr>
            </w:pPr>
          </w:p>
        </w:tc>
        <w:tc>
          <w:tcPr>
            <w:tcW w:w="8221" w:type="dxa"/>
            <w:tcBorders>
              <w:top w:val="single" w:sz="4" w:space="0" w:color="auto"/>
              <w:bottom w:val="single" w:sz="4" w:space="0" w:color="auto"/>
            </w:tcBorders>
            <w:shd w:val="clear" w:color="auto" w:fill="auto"/>
            <w:vAlign w:val="center"/>
          </w:tcPr>
          <w:p w:rsidR="00C16231" w:rsidRPr="00561618" w:rsidRDefault="00547282" w:rsidP="001A039E">
            <w:pPr>
              <w:widowControl w:val="0"/>
              <w:autoSpaceDE w:val="0"/>
              <w:autoSpaceDN w:val="0"/>
              <w:adjustRightInd w:val="0"/>
              <w:ind w:firstLine="0"/>
              <w:jc w:val="left"/>
              <w:rPr>
                <w:rFonts w:ascii="Times New Roman" w:hAnsi="Times New Roman"/>
                <w:b/>
                <w:bCs/>
                <w:sz w:val="20"/>
                <w:szCs w:val="20"/>
              </w:rPr>
            </w:pPr>
            <w:r w:rsidRPr="00561618">
              <w:rPr>
                <w:rFonts w:ascii="Times New Roman" w:hAnsi="Times New Roman"/>
                <w:b/>
                <w:bCs/>
                <w:sz w:val="20"/>
                <w:szCs w:val="20"/>
              </w:rPr>
              <w:t>Ответственное должностное лицо заказчика:</w:t>
            </w:r>
          </w:p>
          <w:p w:rsidR="00547282" w:rsidRPr="00561618" w:rsidRDefault="00BE4322" w:rsidP="008D3D67">
            <w:pPr>
              <w:widowControl w:val="0"/>
              <w:autoSpaceDE w:val="0"/>
              <w:autoSpaceDN w:val="0"/>
              <w:adjustRightInd w:val="0"/>
              <w:ind w:firstLine="0"/>
              <w:jc w:val="left"/>
              <w:rPr>
                <w:rFonts w:ascii="Times New Roman" w:hAnsi="Times New Roman"/>
                <w:b/>
                <w:bCs/>
                <w:sz w:val="20"/>
                <w:szCs w:val="20"/>
              </w:rPr>
            </w:pPr>
            <w:proofErr w:type="spellStart"/>
            <w:r w:rsidRPr="00BE4322">
              <w:rPr>
                <w:rFonts w:ascii="Times New Roman" w:hAnsi="Times New Roman"/>
                <w:bCs/>
                <w:sz w:val="20"/>
                <w:szCs w:val="20"/>
              </w:rPr>
              <w:t>Тюзина</w:t>
            </w:r>
            <w:proofErr w:type="spellEnd"/>
            <w:r w:rsidRPr="00BE4322">
              <w:rPr>
                <w:rFonts w:ascii="Times New Roman" w:hAnsi="Times New Roman"/>
                <w:bCs/>
                <w:sz w:val="20"/>
                <w:szCs w:val="20"/>
              </w:rPr>
              <w:t xml:space="preserve"> Дарья </w:t>
            </w:r>
            <w:proofErr w:type="spellStart"/>
            <w:r w:rsidRPr="00BE4322">
              <w:rPr>
                <w:rFonts w:ascii="Times New Roman" w:hAnsi="Times New Roman"/>
                <w:bCs/>
                <w:sz w:val="20"/>
                <w:szCs w:val="20"/>
              </w:rPr>
              <w:t>Амировна</w:t>
            </w:r>
            <w:proofErr w:type="spellEnd"/>
            <w:r w:rsidRPr="00BE4322">
              <w:rPr>
                <w:rFonts w:ascii="Times New Roman" w:hAnsi="Times New Roman"/>
                <w:bCs/>
                <w:sz w:val="20"/>
                <w:szCs w:val="20"/>
              </w:rPr>
              <w:t>, (39045) 9-12-46</w:t>
            </w:r>
          </w:p>
        </w:tc>
      </w:tr>
      <w:tr w:rsidR="00547282" w:rsidRPr="00DB15DC" w:rsidTr="00A24C2C">
        <w:trPr>
          <w:trHeight w:val="516"/>
        </w:trPr>
        <w:tc>
          <w:tcPr>
            <w:tcW w:w="3227" w:type="dxa"/>
            <w:shd w:val="clear" w:color="auto" w:fill="auto"/>
            <w:vAlign w:val="center"/>
          </w:tcPr>
          <w:p w:rsidR="00547282" w:rsidRPr="00DB15DC" w:rsidRDefault="00547282" w:rsidP="001A039E">
            <w:pPr>
              <w:widowControl w:val="0"/>
              <w:autoSpaceDE w:val="0"/>
              <w:autoSpaceDN w:val="0"/>
              <w:adjustRightInd w:val="0"/>
              <w:ind w:firstLine="0"/>
              <w:jc w:val="left"/>
              <w:rPr>
                <w:rFonts w:ascii="Times New Roman" w:hAnsi="Times New Roman"/>
                <w:bCs/>
                <w:sz w:val="20"/>
                <w:szCs w:val="20"/>
              </w:rPr>
            </w:pPr>
            <w:r w:rsidRPr="00DB15DC">
              <w:rPr>
                <w:rFonts w:ascii="Times New Roman" w:hAnsi="Times New Roman"/>
                <w:bCs/>
                <w:sz w:val="20"/>
                <w:szCs w:val="20"/>
              </w:rPr>
              <w:t>Наименование объекта закупки:</w:t>
            </w:r>
          </w:p>
        </w:tc>
        <w:tc>
          <w:tcPr>
            <w:tcW w:w="8221" w:type="dxa"/>
            <w:tcBorders>
              <w:top w:val="single" w:sz="4" w:space="0" w:color="auto"/>
              <w:bottom w:val="single" w:sz="4" w:space="0" w:color="auto"/>
            </w:tcBorders>
            <w:shd w:val="clear" w:color="auto" w:fill="auto"/>
            <w:vAlign w:val="center"/>
          </w:tcPr>
          <w:p w:rsidR="00547282" w:rsidRPr="00DB15DC" w:rsidRDefault="00D30FB5" w:rsidP="007B0B8A">
            <w:pPr>
              <w:ind w:firstLine="0"/>
              <w:rPr>
                <w:rFonts w:ascii="Times New Roman" w:hAnsi="Times New Roman"/>
                <w:sz w:val="20"/>
                <w:szCs w:val="20"/>
              </w:rPr>
            </w:pPr>
            <w:r w:rsidRPr="00D30FB5">
              <w:rPr>
                <w:rFonts w:ascii="Times New Roman" w:hAnsi="Times New Roman"/>
                <w:sz w:val="20"/>
                <w:szCs w:val="20"/>
              </w:rPr>
              <w:t xml:space="preserve">Выполнение работ </w:t>
            </w:r>
            <w:r w:rsidRPr="00D30FB5">
              <w:rPr>
                <w:rFonts w:ascii="Times New Roman" w:hAnsi="Times New Roman"/>
                <w:bCs/>
                <w:sz w:val="20"/>
                <w:szCs w:val="20"/>
              </w:rPr>
              <w:t xml:space="preserve">по </w:t>
            </w:r>
            <w:r w:rsidR="00871CF8">
              <w:rPr>
                <w:rFonts w:ascii="Times New Roman" w:hAnsi="Times New Roman"/>
                <w:bCs/>
                <w:sz w:val="20"/>
                <w:szCs w:val="20"/>
              </w:rPr>
              <w:t>благоустройству территории</w:t>
            </w:r>
            <w:r w:rsidR="00A823CA">
              <w:rPr>
                <w:rFonts w:ascii="Times New Roman" w:hAnsi="Times New Roman"/>
                <w:bCs/>
                <w:iCs/>
                <w:sz w:val="20"/>
                <w:szCs w:val="20"/>
              </w:rPr>
              <w:t xml:space="preserve"> </w:t>
            </w:r>
            <w:r w:rsidR="007B0B8A">
              <w:rPr>
                <w:rFonts w:ascii="Times New Roman" w:hAnsi="Times New Roman"/>
                <w:bCs/>
                <w:iCs/>
                <w:sz w:val="20"/>
                <w:szCs w:val="20"/>
              </w:rPr>
              <w:t xml:space="preserve">общего пользования </w:t>
            </w:r>
            <w:proofErr w:type="spellStart"/>
            <w:r w:rsidR="00945266">
              <w:rPr>
                <w:rFonts w:ascii="Times New Roman" w:hAnsi="Times New Roman"/>
                <w:bCs/>
                <w:iCs/>
                <w:sz w:val="20"/>
                <w:szCs w:val="20"/>
              </w:rPr>
              <w:t>рп</w:t>
            </w:r>
            <w:proofErr w:type="spellEnd"/>
            <w:r w:rsidR="00945266">
              <w:rPr>
                <w:rFonts w:ascii="Times New Roman" w:hAnsi="Times New Roman"/>
                <w:bCs/>
                <w:iCs/>
                <w:sz w:val="20"/>
                <w:szCs w:val="20"/>
              </w:rPr>
              <w:t xml:space="preserve"> Аскиз</w:t>
            </w:r>
          </w:p>
        </w:tc>
      </w:tr>
      <w:tr w:rsidR="00105457" w:rsidRPr="00105457" w:rsidTr="00A24C2C">
        <w:trPr>
          <w:trHeight w:val="269"/>
        </w:trPr>
        <w:tc>
          <w:tcPr>
            <w:tcW w:w="3227" w:type="dxa"/>
            <w:shd w:val="clear" w:color="auto" w:fill="auto"/>
            <w:vAlign w:val="center"/>
          </w:tcPr>
          <w:p w:rsidR="0039294F" w:rsidRPr="00105457" w:rsidRDefault="0039294F" w:rsidP="001A039E">
            <w:pPr>
              <w:widowControl w:val="0"/>
              <w:autoSpaceDE w:val="0"/>
              <w:autoSpaceDN w:val="0"/>
              <w:adjustRightInd w:val="0"/>
              <w:ind w:firstLine="0"/>
              <w:jc w:val="left"/>
              <w:rPr>
                <w:rFonts w:ascii="Times New Roman" w:hAnsi="Times New Roman"/>
                <w:bCs/>
                <w:sz w:val="20"/>
                <w:szCs w:val="20"/>
              </w:rPr>
            </w:pPr>
            <w:r w:rsidRPr="00105457">
              <w:rPr>
                <w:rFonts w:ascii="Times New Roman" w:hAnsi="Times New Roman"/>
                <w:bCs/>
                <w:sz w:val="20"/>
                <w:szCs w:val="20"/>
              </w:rPr>
              <w:t>ИКЗ</w:t>
            </w:r>
          </w:p>
        </w:tc>
        <w:tc>
          <w:tcPr>
            <w:tcW w:w="8221" w:type="dxa"/>
            <w:tcBorders>
              <w:top w:val="single" w:sz="4" w:space="0" w:color="auto"/>
              <w:bottom w:val="single" w:sz="4" w:space="0" w:color="auto"/>
            </w:tcBorders>
            <w:shd w:val="clear" w:color="auto" w:fill="auto"/>
            <w:vAlign w:val="center"/>
          </w:tcPr>
          <w:p w:rsidR="0039294F" w:rsidRPr="00E10F7B" w:rsidRDefault="00B23DB7" w:rsidP="00DB15DC">
            <w:pPr>
              <w:ind w:firstLine="0"/>
              <w:rPr>
                <w:rFonts w:ascii="Times New Roman" w:hAnsi="Times New Roman"/>
                <w:sz w:val="20"/>
                <w:szCs w:val="20"/>
              </w:rPr>
            </w:pPr>
            <w:r w:rsidRPr="00B23DB7">
              <w:rPr>
                <w:rFonts w:ascii="Times New Roman" w:hAnsi="Times New Roman"/>
                <w:sz w:val="20"/>
                <w:szCs w:val="20"/>
              </w:rPr>
              <w:t>203190500258119050100100070004299244</w:t>
            </w:r>
          </w:p>
        </w:tc>
      </w:tr>
      <w:tr w:rsidR="00FC055A" w:rsidRPr="00561618" w:rsidTr="00A24C2C">
        <w:trPr>
          <w:trHeight w:val="283"/>
        </w:trPr>
        <w:tc>
          <w:tcPr>
            <w:tcW w:w="3227" w:type="dxa"/>
            <w:shd w:val="clear" w:color="auto" w:fill="auto"/>
            <w:vAlign w:val="center"/>
          </w:tcPr>
          <w:p w:rsidR="00FC055A" w:rsidRPr="00561618" w:rsidRDefault="00A5504D" w:rsidP="00A5504D">
            <w:pPr>
              <w:widowControl w:val="0"/>
              <w:autoSpaceDE w:val="0"/>
              <w:autoSpaceDN w:val="0"/>
              <w:adjustRightInd w:val="0"/>
              <w:ind w:firstLine="0"/>
              <w:jc w:val="left"/>
              <w:rPr>
                <w:rFonts w:ascii="Times New Roman" w:hAnsi="Times New Roman"/>
                <w:bCs/>
                <w:sz w:val="20"/>
                <w:szCs w:val="20"/>
              </w:rPr>
            </w:pPr>
            <w:r w:rsidRPr="00561618">
              <w:rPr>
                <w:rFonts w:ascii="Times New Roman" w:hAnsi="Times New Roman"/>
                <w:bCs/>
                <w:sz w:val="20"/>
                <w:szCs w:val="20"/>
              </w:rPr>
              <w:t>Объём работ</w:t>
            </w:r>
            <w:r w:rsidR="00FC055A" w:rsidRPr="00561618">
              <w:rPr>
                <w:rFonts w:ascii="Times New Roman" w:hAnsi="Times New Roman"/>
                <w:bCs/>
                <w:sz w:val="20"/>
                <w:szCs w:val="20"/>
              </w:rPr>
              <w:t>:</w:t>
            </w:r>
          </w:p>
        </w:tc>
        <w:tc>
          <w:tcPr>
            <w:tcW w:w="8221" w:type="dxa"/>
            <w:tcBorders>
              <w:top w:val="single" w:sz="4" w:space="0" w:color="auto"/>
              <w:bottom w:val="single" w:sz="4" w:space="0" w:color="auto"/>
            </w:tcBorders>
            <w:shd w:val="clear" w:color="auto" w:fill="auto"/>
            <w:vAlign w:val="center"/>
          </w:tcPr>
          <w:p w:rsidR="00FC055A" w:rsidRPr="00561618" w:rsidRDefault="00B0273F" w:rsidP="00AF318C">
            <w:pPr>
              <w:widowControl w:val="0"/>
              <w:autoSpaceDE w:val="0"/>
              <w:autoSpaceDN w:val="0"/>
              <w:adjustRightInd w:val="0"/>
              <w:ind w:firstLine="0"/>
              <w:rPr>
                <w:rFonts w:ascii="Times New Roman" w:hAnsi="Times New Roman"/>
                <w:sz w:val="20"/>
                <w:szCs w:val="20"/>
              </w:rPr>
            </w:pPr>
            <w:r w:rsidRPr="00B0273F">
              <w:rPr>
                <w:rFonts w:ascii="Times New Roman" w:hAnsi="Times New Roman"/>
                <w:sz w:val="20"/>
                <w:szCs w:val="20"/>
              </w:rPr>
              <w:t xml:space="preserve">В соответствии с </w:t>
            </w:r>
            <w:r w:rsidR="0072261C">
              <w:rPr>
                <w:rFonts w:ascii="Times New Roman" w:hAnsi="Times New Roman"/>
                <w:sz w:val="20"/>
                <w:szCs w:val="20"/>
              </w:rPr>
              <w:t>локальным сметным расчетом</w:t>
            </w:r>
            <w:r w:rsidR="00C25523">
              <w:rPr>
                <w:rFonts w:ascii="Times New Roman" w:hAnsi="Times New Roman"/>
                <w:sz w:val="20"/>
                <w:szCs w:val="20"/>
              </w:rPr>
              <w:t xml:space="preserve"> </w:t>
            </w:r>
            <w:r w:rsidR="006E30D1">
              <w:rPr>
                <w:rFonts w:ascii="Times New Roman" w:hAnsi="Times New Roman"/>
                <w:sz w:val="20"/>
                <w:szCs w:val="20"/>
              </w:rPr>
              <w:t xml:space="preserve">№ 01 </w:t>
            </w:r>
            <w:r w:rsidRPr="00B0273F">
              <w:rPr>
                <w:rFonts w:ascii="Times New Roman" w:hAnsi="Times New Roman"/>
                <w:sz w:val="20"/>
                <w:szCs w:val="20"/>
              </w:rPr>
              <w:t>(приложени</w:t>
            </w:r>
            <w:r w:rsidR="00E83F6B">
              <w:rPr>
                <w:rFonts w:ascii="Times New Roman" w:hAnsi="Times New Roman"/>
                <w:sz w:val="20"/>
                <w:szCs w:val="20"/>
              </w:rPr>
              <w:t>е № 1</w:t>
            </w:r>
            <w:r w:rsidRPr="00B0273F">
              <w:rPr>
                <w:rFonts w:ascii="Times New Roman" w:hAnsi="Times New Roman"/>
                <w:sz w:val="20"/>
                <w:szCs w:val="20"/>
              </w:rPr>
              <w:t xml:space="preserve"> к проекту контракта)</w:t>
            </w:r>
          </w:p>
        </w:tc>
      </w:tr>
      <w:tr w:rsidR="00FC055A" w:rsidRPr="00D54731" w:rsidTr="00A24C2C">
        <w:trPr>
          <w:trHeight w:val="249"/>
        </w:trPr>
        <w:tc>
          <w:tcPr>
            <w:tcW w:w="3227" w:type="dxa"/>
            <w:shd w:val="clear" w:color="auto" w:fill="auto"/>
            <w:vAlign w:val="center"/>
          </w:tcPr>
          <w:p w:rsidR="00FC055A" w:rsidRPr="00D54731" w:rsidRDefault="00FC055A" w:rsidP="00A5504D">
            <w:pPr>
              <w:widowControl w:val="0"/>
              <w:autoSpaceDE w:val="0"/>
              <w:autoSpaceDN w:val="0"/>
              <w:adjustRightInd w:val="0"/>
              <w:ind w:firstLine="0"/>
              <w:jc w:val="left"/>
              <w:rPr>
                <w:rFonts w:ascii="Times New Roman" w:hAnsi="Times New Roman"/>
                <w:bCs/>
                <w:sz w:val="20"/>
                <w:szCs w:val="20"/>
                <w:lang w:eastAsia="ru-RU"/>
              </w:rPr>
            </w:pPr>
            <w:r w:rsidRPr="00D54731">
              <w:rPr>
                <w:rFonts w:ascii="Times New Roman" w:hAnsi="Times New Roman"/>
                <w:bCs/>
                <w:sz w:val="20"/>
                <w:szCs w:val="20"/>
                <w:lang w:eastAsia="ru-RU"/>
              </w:rPr>
              <w:t xml:space="preserve">Место </w:t>
            </w:r>
            <w:r w:rsidR="00A5504D" w:rsidRPr="00D54731">
              <w:rPr>
                <w:rFonts w:ascii="Times New Roman" w:hAnsi="Times New Roman"/>
                <w:bCs/>
                <w:sz w:val="20"/>
                <w:szCs w:val="20"/>
                <w:lang w:eastAsia="ru-RU"/>
              </w:rPr>
              <w:t>выполнения работ</w:t>
            </w:r>
            <w:r w:rsidRPr="00D54731">
              <w:rPr>
                <w:rFonts w:ascii="Times New Roman" w:hAnsi="Times New Roman"/>
                <w:bCs/>
                <w:sz w:val="20"/>
                <w:szCs w:val="20"/>
                <w:lang w:eastAsia="ru-RU"/>
              </w:rPr>
              <w:t>:</w:t>
            </w:r>
          </w:p>
        </w:tc>
        <w:tc>
          <w:tcPr>
            <w:tcW w:w="8221" w:type="dxa"/>
            <w:tcBorders>
              <w:top w:val="single" w:sz="4" w:space="0" w:color="auto"/>
              <w:bottom w:val="single" w:sz="4" w:space="0" w:color="auto"/>
            </w:tcBorders>
            <w:shd w:val="clear" w:color="auto" w:fill="auto"/>
            <w:vAlign w:val="center"/>
          </w:tcPr>
          <w:p w:rsidR="00D500FF" w:rsidRPr="00D54731" w:rsidRDefault="006E30D1" w:rsidP="0058581E">
            <w:pPr>
              <w:ind w:firstLine="0"/>
              <w:rPr>
                <w:rFonts w:ascii="Times New Roman" w:hAnsi="Times New Roman"/>
                <w:bCs/>
                <w:sz w:val="20"/>
                <w:szCs w:val="20"/>
              </w:rPr>
            </w:pPr>
            <w:r w:rsidRPr="006E30D1">
              <w:rPr>
                <w:rFonts w:ascii="Times New Roman" w:hAnsi="Times New Roman"/>
                <w:bCs/>
                <w:iCs/>
                <w:sz w:val="20"/>
                <w:szCs w:val="20"/>
              </w:rPr>
              <w:t xml:space="preserve">Республика Хакасия, Аскизский район, </w:t>
            </w:r>
            <w:proofErr w:type="spellStart"/>
            <w:r w:rsidRPr="006E30D1">
              <w:rPr>
                <w:rFonts w:ascii="Times New Roman" w:hAnsi="Times New Roman"/>
                <w:bCs/>
                <w:iCs/>
                <w:sz w:val="20"/>
                <w:szCs w:val="20"/>
              </w:rPr>
              <w:t>рп</w:t>
            </w:r>
            <w:proofErr w:type="spellEnd"/>
            <w:r w:rsidRPr="006E30D1">
              <w:rPr>
                <w:rFonts w:ascii="Times New Roman" w:hAnsi="Times New Roman"/>
                <w:bCs/>
                <w:iCs/>
                <w:sz w:val="20"/>
                <w:szCs w:val="20"/>
              </w:rPr>
              <w:t xml:space="preserve"> Аскиз, ул. </w:t>
            </w:r>
            <w:r w:rsidR="0058581E">
              <w:rPr>
                <w:rFonts w:ascii="Times New Roman" w:hAnsi="Times New Roman"/>
                <w:bCs/>
                <w:iCs/>
                <w:sz w:val="20"/>
                <w:szCs w:val="20"/>
              </w:rPr>
              <w:t>Советская, 2Е</w:t>
            </w:r>
          </w:p>
        </w:tc>
      </w:tr>
      <w:tr w:rsidR="00FC055A" w:rsidRPr="00E81AC6" w:rsidTr="008211A2">
        <w:trPr>
          <w:trHeight w:val="447"/>
        </w:trPr>
        <w:tc>
          <w:tcPr>
            <w:tcW w:w="3227" w:type="dxa"/>
            <w:shd w:val="clear" w:color="auto" w:fill="auto"/>
            <w:vAlign w:val="center"/>
          </w:tcPr>
          <w:p w:rsidR="00FC055A" w:rsidRPr="00E81AC6" w:rsidRDefault="00FC055A" w:rsidP="001A039E">
            <w:pPr>
              <w:widowControl w:val="0"/>
              <w:autoSpaceDE w:val="0"/>
              <w:autoSpaceDN w:val="0"/>
              <w:adjustRightInd w:val="0"/>
              <w:ind w:firstLine="0"/>
              <w:jc w:val="left"/>
              <w:rPr>
                <w:rFonts w:ascii="Times New Roman" w:hAnsi="Times New Roman"/>
                <w:bCs/>
                <w:sz w:val="20"/>
                <w:szCs w:val="20"/>
              </w:rPr>
            </w:pPr>
            <w:r w:rsidRPr="00E81AC6">
              <w:rPr>
                <w:rFonts w:ascii="Times New Roman" w:hAnsi="Times New Roman"/>
                <w:sz w:val="20"/>
                <w:szCs w:val="20"/>
              </w:rPr>
              <w:t xml:space="preserve">Сроки (периоды) </w:t>
            </w:r>
            <w:r w:rsidR="0061135A" w:rsidRPr="00E81AC6">
              <w:rPr>
                <w:rFonts w:ascii="Times New Roman" w:hAnsi="Times New Roman"/>
                <w:bCs/>
                <w:sz w:val="20"/>
                <w:szCs w:val="20"/>
                <w:lang w:eastAsia="ru-RU"/>
              </w:rPr>
              <w:t>выполнения работ</w:t>
            </w:r>
            <w:r w:rsidRPr="00E81AC6">
              <w:rPr>
                <w:rFonts w:ascii="Times New Roman" w:hAnsi="Times New Roman"/>
                <w:sz w:val="20"/>
                <w:szCs w:val="20"/>
              </w:rPr>
              <w:t>:</w:t>
            </w:r>
          </w:p>
        </w:tc>
        <w:tc>
          <w:tcPr>
            <w:tcW w:w="8221" w:type="dxa"/>
            <w:tcBorders>
              <w:top w:val="single" w:sz="4" w:space="0" w:color="auto"/>
              <w:bottom w:val="single" w:sz="4" w:space="0" w:color="auto"/>
            </w:tcBorders>
            <w:shd w:val="clear" w:color="auto" w:fill="auto"/>
            <w:vAlign w:val="center"/>
          </w:tcPr>
          <w:p w:rsidR="00311C24" w:rsidRPr="00A14F53" w:rsidRDefault="00F07E07" w:rsidP="0058581E">
            <w:pPr>
              <w:suppressAutoHyphens/>
              <w:autoSpaceDE w:val="0"/>
              <w:autoSpaceDN w:val="0"/>
              <w:adjustRightInd w:val="0"/>
              <w:ind w:firstLine="0"/>
              <w:rPr>
                <w:rFonts w:ascii="Times New Roman" w:hAnsi="Times New Roman"/>
                <w:sz w:val="20"/>
                <w:szCs w:val="20"/>
              </w:rPr>
            </w:pPr>
            <w:bookmarkStart w:id="0" w:name="_GoBack"/>
            <w:bookmarkEnd w:id="0"/>
            <w:r w:rsidRPr="00F07E07">
              <w:rPr>
                <w:rFonts w:ascii="Times New Roman" w:hAnsi="Times New Roman"/>
                <w:sz w:val="20"/>
                <w:szCs w:val="20"/>
              </w:rPr>
              <w:t xml:space="preserve">со дня заключения муниципального контракта до </w:t>
            </w:r>
            <w:r w:rsidR="002444ED">
              <w:rPr>
                <w:rFonts w:ascii="Times New Roman" w:hAnsi="Times New Roman"/>
                <w:sz w:val="20"/>
                <w:szCs w:val="20"/>
              </w:rPr>
              <w:t>01</w:t>
            </w:r>
            <w:r w:rsidRPr="00F07E07">
              <w:rPr>
                <w:rFonts w:ascii="Times New Roman" w:hAnsi="Times New Roman"/>
                <w:sz w:val="20"/>
                <w:szCs w:val="20"/>
              </w:rPr>
              <w:t>.</w:t>
            </w:r>
            <w:r w:rsidR="0058581E">
              <w:rPr>
                <w:rFonts w:ascii="Times New Roman" w:hAnsi="Times New Roman"/>
                <w:sz w:val="20"/>
                <w:szCs w:val="20"/>
              </w:rPr>
              <w:t>09</w:t>
            </w:r>
            <w:r w:rsidRPr="00F07E07">
              <w:rPr>
                <w:rFonts w:ascii="Times New Roman" w:hAnsi="Times New Roman"/>
                <w:sz w:val="20"/>
                <w:szCs w:val="20"/>
              </w:rPr>
              <w:t>.20</w:t>
            </w:r>
            <w:r w:rsidR="00FD4D23">
              <w:rPr>
                <w:rFonts w:ascii="Times New Roman" w:hAnsi="Times New Roman"/>
                <w:sz w:val="20"/>
                <w:szCs w:val="20"/>
              </w:rPr>
              <w:t>20</w:t>
            </w:r>
            <w:r w:rsidRPr="00F07E07">
              <w:rPr>
                <w:rFonts w:ascii="Times New Roman" w:hAnsi="Times New Roman"/>
                <w:sz w:val="20"/>
                <w:szCs w:val="20"/>
              </w:rPr>
              <w:t xml:space="preserve"> года</w:t>
            </w:r>
          </w:p>
        </w:tc>
      </w:tr>
      <w:tr w:rsidR="00FC055A" w:rsidRPr="00315879" w:rsidTr="00A24C2C">
        <w:trPr>
          <w:trHeight w:val="1134"/>
        </w:trPr>
        <w:tc>
          <w:tcPr>
            <w:tcW w:w="3227" w:type="dxa"/>
            <w:shd w:val="clear" w:color="auto" w:fill="auto"/>
            <w:vAlign w:val="center"/>
          </w:tcPr>
          <w:p w:rsidR="00FC055A" w:rsidRPr="00315879" w:rsidRDefault="0061135A" w:rsidP="0061135A">
            <w:pPr>
              <w:pStyle w:val="1"/>
              <w:suppressAutoHyphens w:val="0"/>
              <w:autoSpaceDE w:val="0"/>
              <w:autoSpaceDN w:val="0"/>
              <w:adjustRightInd w:val="0"/>
              <w:spacing w:after="0" w:line="240" w:lineRule="auto"/>
              <w:ind w:left="0"/>
              <w:outlineLvl w:val="1"/>
              <w:rPr>
                <w:rFonts w:ascii="Times New Roman" w:hAnsi="Times New Roman" w:cs="Times New Roman"/>
                <w:sz w:val="20"/>
                <w:szCs w:val="20"/>
              </w:rPr>
            </w:pPr>
            <w:r w:rsidRPr="00315879">
              <w:rPr>
                <w:rFonts w:ascii="Times New Roman" w:hAnsi="Times New Roman" w:cs="Times New Roman"/>
                <w:sz w:val="20"/>
                <w:szCs w:val="20"/>
              </w:rPr>
              <w:t>Форма, сроки и порядок оплаты</w:t>
            </w:r>
          </w:p>
        </w:tc>
        <w:tc>
          <w:tcPr>
            <w:tcW w:w="8221" w:type="dxa"/>
            <w:tcBorders>
              <w:top w:val="single" w:sz="4" w:space="0" w:color="auto"/>
              <w:bottom w:val="single" w:sz="4" w:space="0" w:color="auto"/>
            </w:tcBorders>
            <w:shd w:val="clear" w:color="auto" w:fill="auto"/>
            <w:vAlign w:val="center"/>
          </w:tcPr>
          <w:p w:rsidR="00A66453" w:rsidRPr="00A66453" w:rsidRDefault="00A66453" w:rsidP="00A66453">
            <w:pPr>
              <w:ind w:firstLine="0"/>
              <w:rPr>
                <w:rFonts w:ascii="Times New Roman" w:hAnsi="Times New Roman"/>
                <w:sz w:val="20"/>
                <w:szCs w:val="20"/>
              </w:rPr>
            </w:pPr>
            <w:r w:rsidRPr="00A66453">
              <w:rPr>
                <w:rFonts w:ascii="Times New Roman" w:hAnsi="Times New Roman"/>
                <w:sz w:val="20"/>
                <w:szCs w:val="20"/>
              </w:rPr>
              <w:t>Оплата выполненных работ осуществляется Заказчиком путем перечисления денежных средств на расчетный счет Подрядчика.</w:t>
            </w:r>
          </w:p>
          <w:p w:rsidR="00A66453" w:rsidRPr="00A66453" w:rsidRDefault="00A66453" w:rsidP="00A66453">
            <w:pPr>
              <w:ind w:firstLine="0"/>
              <w:rPr>
                <w:rFonts w:ascii="Times New Roman" w:hAnsi="Times New Roman"/>
                <w:sz w:val="20"/>
                <w:szCs w:val="20"/>
              </w:rPr>
            </w:pPr>
            <w:r w:rsidRPr="00A66453">
              <w:rPr>
                <w:rFonts w:ascii="Times New Roman" w:hAnsi="Times New Roman"/>
                <w:sz w:val="20"/>
                <w:szCs w:val="20"/>
              </w:rPr>
              <w:t>Фактически выполненные работы оплачиваются на основании оформленных в установленном порядке актов о приёмке выполненных работ (форма № КС-2), справки о стоимости выполненных работ и затрат (форма № КС-3), представленных в соответствии с выполненными и принятыми объёмами работ, и предъявленных Подрядчиком Заказчику счёта и счёта-фактуры.</w:t>
            </w:r>
          </w:p>
          <w:p w:rsidR="000B22B5" w:rsidRPr="00315879" w:rsidRDefault="00A66453" w:rsidP="00A8797B">
            <w:pPr>
              <w:ind w:firstLine="0"/>
              <w:rPr>
                <w:rFonts w:ascii="Times New Roman" w:hAnsi="Times New Roman"/>
                <w:sz w:val="20"/>
                <w:szCs w:val="20"/>
              </w:rPr>
            </w:pPr>
            <w:r w:rsidRPr="00A66453">
              <w:rPr>
                <w:rFonts w:ascii="Times New Roman" w:hAnsi="Times New Roman"/>
                <w:sz w:val="20"/>
                <w:szCs w:val="20"/>
              </w:rPr>
              <w:t xml:space="preserve">Срок оплаты: в течение </w:t>
            </w:r>
            <w:r w:rsidR="004F0C6C">
              <w:rPr>
                <w:rFonts w:ascii="Times New Roman" w:hAnsi="Times New Roman"/>
                <w:sz w:val="20"/>
                <w:szCs w:val="20"/>
              </w:rPr>
              <w:t>15 рабочих</w:t>
            </w:r>
            <w:r w:rsidRPr="00A66453">
              <w:rPr>
                <w:rFonts w:ascii="Times New Roman" w:hAnsi="Times New Roman"/>
                <w:sz w:val="20"/>
                <w:szCs w:val="20"/>
              </w:rPr>
              <w:t xml:space="preserve"> дней со дня подписания актов о приёмке выполненных работ</w:t>
            </w:r>
          </w:p>
        </w:tc>
      </w:tr>
      <w:tr w:rsidR="00BE1E4A" w:rsidRPr="00BE1E4A" w:rsidTr="008211A2">
        <w:trPr>
          <w:trHeight w:val="329"/>
        </w:trPr>
        <w:tc>
          <w:tcPr>
            <w:tcW w:w="3227" w:type="dxa"/>
            <w:shd w:val="clear" w:color="auto" w:fill="auto"/>
            <w:vAlign w:val="center"/>
          </w:tcPr>
          <w:p w:rsidR="00FC055A" w:rsidRPr="00BE1E4A" w:rsidRDefault="00FC055A" w:rsidP="001A039E">
            <w:pPr>
              <w:widowControl w:val="0"/>
              <w:autoSpaceDE w:val="0"/>
              <w:autoSpaceDN w:val="0"/>
              <w:adjustRightInd w:val="0"/>
              <w:ind w:firstLine="0"/>
              <w:jc w:val="left"/>
              <w:rPr>
                <w:rFonts w:ascii="Times New Roman" w:hAnsi="Times New Roman"/>
                <w:sz w:val="20"/>
                <w:szCs w:val="20"/>
              </w:rPr>
            </w:pPr>
            <w:r w:rsidRPr="00BE1E4A">
              <w:rPr>
                <w:rFonts w:ascii="Times New Roman" w:hAnsi="Times New Roman"/>
                <w:bCs/>
                <w:sz w:val="20"/>
                <w:szCs w:val="20"/>
              </w:rPr>
              <w:t>Источник финансирования:</w:t>
            </w:r>
          </w:p>
        </w:tc>
        <w:tc>
          <w:tcPr>
            <w:tcW w:w="8221" w:type="dxa"/>
            <w:tcBorders>
              <w:top w:val="single" w:sz="4" w:space="0" w:color="auto"/>
              <w:bottom w:val="single" w:sz="4" w:space="0" w:color="auto"/>
            </w:tcBorders>
            <w:shd w:val="clear" w:color="auto" w:fill="auto"/>
            <w:vAlign w:val="center"/>
          </w:tcPr>
          <w:p w:rsidR="00FC055A" w:rsidRPr="00BE1E4A" w:rsidRDefault="001E200C" w:rsidP="00DB6514">
            <w:pPr>
              <w:widowControl w:val="0"/>
              <w:autoSpaceDE w:val="0"/>
              <w:autoSpaceDN w:val="0"/>
              <w:adjustRightInd w:val="0"/>
              <w:ind w:firstLine="0"/>
              <w:jc w:val="left"/>
              <w:rPr>
                <w:rFonts w:ascii="Times New Roman" w:hAnsi="Times New Roman"/>
                <w:sz w:val="20"/>
                <w:szCs w:val="20"/>
              </w:rPr>
            </w:pPr>
            <w:r w:rsidRPr="001E200C">
              <w:rPr>
                <w:rFonts w:ascii="Times New Roman" w:hAnsi="Times New Roman"/>
                <w:sz w:val="20"/>
                <w:szCs w:val="20"/>
              </w:rPr>
              <w:t xml:space="preserve">Бюджет муниципального образования </w:t>
            </w:r>
            <w:r w:rsidR="00DB6514">
              <w:rPr>
                <w:rFonts w:ascii="Times New Roman" w:hAnsi="Times New Roman"/>
                <w:sz w:val="20"/>
                <w:szCs w:val="20"/>
              </w:rPr>
              <w:t>Аскизский поссовет</w:t>
            </w:r>
            <w:r w:rsidRPr="001E200C">
              <w:rPr>
                <w:rFonts w:ascii="Times New Roman" w:hAnsi="Times New Roman"/>
                <w:sz w:val="20"/>
                <w:szCs w:val="20"/>
              </w:rPr>
              <w:t xml:space="preserve"> </w:t>
            </w:r>
          </w:p>
        </w:tc>
      </w:tr>
      <w:tr w:rsidR="00FC055A" w:rsidRPr="006E5D9A" w:rsidTr="008211A2">
        <w:trPr>
          <w:trHeight w:val="389"/>
        </w:trPr>
        <w:tc>
          <w:tcPr>
            <w:tcW w:w="3227" w:type="dxa"/>
            <w:shd w:val="clear" w:color="auto" w:fill="auto"/>
            <w:vAlign w:val="center"/>
          </w:tcPr>
          <w:p w:rsidR="00FC055A" w:rsidRPr="006E5D9A" w:rsidRDefault="00FC055A" w:rsidP="001A039E">
            <w:pPr>
              <w:widowControl w:val="0"/>
              <w:autoSpaceDE w:val="0"/>
              <w:autoSpaceDN w:val="0"/>
              <w:adjustRightInd w:val="0"/>
              <w:ind w:firstLine="0"/>
              <w:jc w:val="left"/>
              <w:rPr>
                <w:rFonts w:ascii="Times New Roman" w:hAnsi="Times New Roman"/>
                <w:bCs/>
                <w:sz w:val="20"/>
                <w:szCs w:val="20"/>
              </w:rPr>
            </w:pPr>
            <w:r w:rsidRPr="006E5D9A">
              <w:rPr>
                <w:rFonts w:ascii="Times New Roman" w:hAnsi="Times New Roman"/>
                <w:bCs/>
                <w:sz w:val="20"/>
                <w:szCs w:val="20"/>
              </w:rPr>
              <w:t>Начальная (максимальная) цена контракта:</w:t>
            </w:r>
          </w:p>
        </w:tc>
        <w:tc>
          <w:tcPr>
            <w:tcW w:w="8221" w:type="dxa"/>
            <w:tcBorders>
              <w:top w:val="single" w:sz="4" w:space="0" w:color="auto"/>
              <w:bottom w:val="single" w:sz="4" w:space="0" w:color="auto"/>
            </w:tcBorders>
            <w:shd w:val="clear" w:color="auto" w:fill="auto"/>
            <w:vAlign w:val="center"/>
          </w:tcPr>
          <w:p w:rsidR="006E5D9A" w:rsidRPr="006E5D9A" w:rsidRDefault="0058581E" w:rsidP="0058581E">
            <w:pPr>
              <w:ind w:firstLine="0"/>
              <w:rPr>
                <w:rFonts w:ascii="Times New Roman" w:hAnsi="Times New Roman"/>
                <w:sz w:val="20"/>
                <w:szCs w:val="20"/>
              </w:rPr>
            </w:pPr>
            <w:r>
              <w:rPr>
                <w:rFonts w:ascii="Times New Roman" w:hAnsi="Times New Roman"/>
                <w:color w:val="000000"/>
                <w:sz w:val="20"/>
                <w:szCs w:val="20"/>
              </w:rPr>
              <w:t xml:space="preserve">2 537 334 </w:t>
            </w:r>
            <w:r w:rsidR="00823744" w:rsidRPr="00823744">
              <w:rPr>
                <w:rFonts w:ascii="Times New Roman" w:hAnsi="Times New Roman"/>
                <w:color w:val="000000"/>
                <w:sz w:val="20"/>
                <w:szCs w:val="20"/>
              </w:rPr>
              <w:t>(</w:t>
            </w:r>
            <w:r>
              <w:rPr>
                <w:rFonts w:ascii="Times New Roman" w:hAnsi="Times New Roman"/>
                <w:color w:val="000000"/>
                <w:sz w:val="20"/>
                <w:szCs w:val="20"/>
              </w:rPr>
              <w:t>Два миллиона</w:t>
            </w:r>
            <w:r w:rsidR="00D65839">
              <w:rPr>
                <w:rFonts w:ascii="Times New Roman" w:hAnsi="Times New Roman"/>
                <w:color w:val="000000"/>
                <w:sz w:val="20"/>
                <w:szCs w:val="20"/>
              </w:rPr>
              <w:t xml:space="preserve"> </w:t>
            </w:r>
            <w:r>
              <w:rPr>
                <w:rFonts w:ascii="Times New Roman" w:hAnsi="Times New Roman"/>
                <w:color w:val="000000"/>
                <w:sz w:val="20"/>
                <w:szCs w:val="20"/>
              </w:rPr>
              <w:t>пятьсот тридцать семь</w:t>
            </w:r>
            <w:r w:rsidR="00823744" w:rsidRPr="00823744">
              <w:rPr>
                <w:rFonts w:ascii="Times New Roman" w:hAnsi="Times New Roman"/>
                <w:color w:val="000000"/>
                <w:sz w:val="20"/>
                <w:szCs w:val="20"/>
              </w:rPr>
              <w:t xml:space="preserve"> тысяч </w:t>
            </w:r>
            <w:r>
              <w:rPr>
                <w:rFonts w:ascii="Times New Roman" w:hAnsi="Times New Roman"/>
                <w:color w:val="000000"/>
                <w:sz w:val="20"/>
                <w:szCs w:val="20"/>
              </w:rPr>
              <w:t>триста тридцать четыре)</w:t>
            </w:r>
            <w:r w:rsidR="00A755D7">
              <w:rPr>
                <w:rFonts w:ascii="Times New Roman" w:hAnsi="Times New Roman"/>
                <w:color w:val="000000"/>
                <w:sz w:val="20"/>
                <w:szCs w:val="20"/>
              </w:rPr>
              <w:t xml:space="preserve"> ру</w:t>
            </w:r>
            <w:r w:rsidR="00C1124F">
              <w:rPr>
                <w:rFonts w:ascii="Times New Roman" w:hAnsi="Times New Roman"/>
                <w:color w:val="000000"/>
                <w:sz w:val="20"/>
                <w:szCs w:val="20"/>
              </w:rPr>
              <w:t>б</w:t>
            </w:r>
            <w:r w:rsidR="00A755D7">
              <w:rPr>
                <w:rFonts w:ascii="Times New Roman" w:hAnsi="Times New Roman"/>
                <w:color w:val="000000"/>
                <w:sz w:val="20"/>
                <w:szCs w:val="20"/>
              </w:rPr>
              <w:t>л</w:t>
            </w:r>
            <w:r>
              <w:rPr>
                <w:rFonts w:ascii="Times New Roman" w:hAnsi="Times New Roman"/>
                <w:color w:val="000000"/>
                <w:sz w:val="20"/>
                <w:szCs w:val="20"/>
              </w:rPr>
              <w:t>я</w:t>
            </w:r>
          </w:p>
        </w:tc>
      </w:tr>
      <w:tr w:rsidR="00FC055A" w:rsidRPr="00561618" w:rsidTr="00A24C2C">
        <w:trPr>
          <w:trHeight w:val="737"/>
        </w:trPr>
        <w:tc>
          <w:tcPr>
            <w:tcW w:w="3227" w:type="dxa"/>
            <w:shd w:val="clear" w:color="auto" w:fill="auto"/>
            <w:vAlign w:val="center"/>
          </w:tcPr>
          <w:p w:rsidR="00FC055A" w:rsidRPr="00561618" w:rsidRDefault="00FC055A" w:rsidP="001A039E">
            <w:pPr>
              <w:autoSpaceDE w:val="0"/>
              <w:autoSpaceDN w:val="0"/>
              <w:adjustRightInd w:val="0"/>
              <w:ind w:firstLine="0"/>
              <w:jc w:val="left"/>
              <w:rPr>
                <w:rFonts w:ascii="Times New Roman" w:hAnsi="Times New Roman"/>
                <w:bCs/>
                <w:sz w:val="20"/>
                <w:szCs w:val="20"/>
              </w:rPr>
            </w:pPr>
            <w:r w:rsidRPr="00561618">
              <w:rPr>
                <w:rFonts w:ascii="Times New Roman" w:hAnsi="Times New Roman"/>
                <w:bCs/>
                <w:sz w:val="20"/>
                <w:szCs w:val="20"/>
              </w:rPr>
              <w:t>Ограничение участия в определении поставщика (подрядчика, исполнителя)</w:t>
            </w:r>
          </w:p>
        </w:tc>
        <w:tc>
          <w:tcPr>
            <w:tcW w:w="8221" w:type="dxa"/>
            <w:tcBorders>
              <w:top w:val="single" w:sz="4" w:space="0" w:color="auto"/>
              <w:bottom w:val="single" w:sz="4" w:space="0" w:color="auto"/>
            </w:tcBorders>
            <w:shd w:val="clear" w:color="auto" w:fill="auto"/>
            <w:vAlign w:val="center"/>
          </w:tcPr>
          <w:p w:rsidR="00FC055A" w:rsidRPr="00561618" w:rsidRDefault="00D1589E" w:rsidP="00F26F8C">
            <w:pPr>
              <w:widowControl w:val="0"/>
              <w:autoSpaceDE w:val="0"/>
              <w:autoSpaceDN w:val="0"/>
              <w:adjustRightInd w:val="0"/>
              <w:ind w:firstLine="0"/>
              <w:jc w:val="left"/>
              <w:rPr>
                <w:rFonts w:ascii="Times New Roman" w:hAnsi="Times New Roman"/>
                <w:sz w:val="20"/>
                <w:szCs w:val="20"/>
              </w:rPr>
            </w:pPr>
            <w:r w:rsidRPr="00D1589E">
              <w:rPr>
                <w:rFonts w:ascii="Times New Roman" w:hAnsi="Times New Roman"/>
                <w:sz w:val="20"/>
                <w:szCs w:val="20"/>
              </w:rPr>
              <w:t xml:space="preserve">Участниками закупки могут быть только субъекты малого предпринимательства и </w:t>
            </w:r>
            <w:r w:rsidRPr="00D1589E">
              <w:rPr>
                <w:rFonts w:ascii="Times New Roman" w:hAnsi="Times New Roman"/>
                <w:bCs/>
                <w:sz w:val="20"/>
                <w:szCs w:val="20"/>
              </w:rPr>
              <w:t>социально</w:t>
            </w:r>
            <w:r w:rsidRPr="00D1589E">
              <w:rPr>
                <w:rFonts w:ascii="Times New Roman" w:hAnsi="Times New Roman"/>
                <w:sz w:val="20"/>
                <w:szCs w:val="20"/>
              </w:rPr>
              <w:t xml:space="preserve"> </w:t>
            </w:r>
            <w:r w:rsidRPr="00D1589E">
              <w:rPr>
                <w:rFonts w:ascii="Times New Roman" w:hAnsi="Times New Roman"/>
                <w:bCs/>
                <w:sz w:val="20"/>
                <w:szCs w:val="20"/>
              </w:rPr>
              <w:t>ориентированные</w:t>
            </w:r>
            <w:r w:rsidRPr="00D1589E">
              <w:rPr>
                <w:rFonts w:ascii="Times New Roman" w:hAnsi="Times New Roman"/>
                <w:sz w:val="20"/>
                <w:szCs w:val="20"/>
              </w:rPr>
              <w:t xml:space="preserve"> </w:t>
            </w:r>
            <w:r w:rsidRPr="00D1589E">
              <w:rPr>
                <w:rFonts w:ascii="Times New Roman" w:hAnsi="Times New Roman"/>
                <w:bCs/>
                <w:sz w:val="20"/>
                <w:szCs w:val="20"/>
              </w:rPr>
              <w:t>некоммерческие</w:t>
            </w:r>
            <w:r w:rsidRPr="00D1589E">
              <w:rPr>
                <w:rFonts w:ascii="Times New Roman" w:hAnsi="Times New Roman"/>
                <w:sz w:val="20"/>
                <w:szCs w:val="20"/>
              </w:rPr>
              <w:t xml:space="preserve"> </w:t>
            </w:r>
            <w:r w:rsidRPr="00D1589E">
              <w:rPr>
                <w:rFonts w:ascii="Times New Roman" w:hAnsi="Times New Roman"/>
                <w:bCs/>
                <w:sz w:val="20"/>
                <w:szCs w:val="20"/>
              </w:rPr>
              <w:t>организации</w:t>
            </w:r>
          </w:p>
        </w:tc>
      </w:tr>
      <w:tr w:rsidR="00FC055A" w:rsidRPr="00561618" w:rsidTr="008211A2">
        <w:trPr>
          <w:trHeight w:val="523"/>
        </w:trPr>
        <w:tc>
          <w:tcPr>
            <w:tcW w:w="3227" w:type="dxa"/>
            <w:shd w:val="clear" w:color="auto" w:fill="auto"/>
            <w:vAlign w:val="center"/>
          </w:tcPr>
          <w:p w:rsidR="00FC055A" w:rsidRPr="00561618" w:rsidRDefault="00FC055A" w:rsidP="001A039E">
            <w:pPr>
              <w:widowControl w:val="0"/>
              <w:autoSpaceDE w:val="0"/>
              <w:autoSpaceDN w:val="0"/>
              <w:adjustRightInd w:val="0"/>
              <w:ind w:firstLine="0"/>
              <w:jc w:val="left"/>
              <w:rPr>
                <w:rFonts w:ascii="Times New Roman" w:hAnsi="Times New Roman"/>
                <w:sz w:val="20"/>
                <w:szCs w:val="20"/>
              </w:rPr>
            </w:pPr>
            <w:r w:rsidRPr="00561618">
              <w:rPr>
                <w:rFonts w:ascii="Times New Roman" w:hAnsi="Times New Roman"/>
                <w:bCs/>
                <w:sz w:val="20"/>
                <w:szCs w:val="20"/>
              </w:rPr>
              <w:t>Способ определения поставщика (подрядчика, исполнителя):</w:t>
            </w:r>
            <w:r w:rsidRPr="00561618">
              <w:rPr>
                <w:rFonts w:ascii="Times New Roman" w:hAnsi="Times New Roman"/>
                <w:sz w:val="20"/>
                <w:szCs w:val="20"/>
              </w:rPr>
              <w:t xml:space="preserve"> </w:t>
            </w:r>
          </w:p>
        </w:tc>
        <w:tc>
          <w:tcPr>
            <w:tcW w:w="8221" w:type="dxa"/>
            <w:tcBorders>
              <w:top w:val="single" w:sz="4" w:space="0" w:color="auto"/>
              <w:bottom w:val="single" w:sz="4" w:space="0" w:color="auto"/>
            </w:tcBorders>
            <w:shd w:val="clear" w:color="auto" w:fill="auto"/>
            <w:vAlign w:val="center"/>
          </w:tcPr>
          <w:p w:rsidR="00FC055A" w:rsidRPr="00561618" w:rsidRDefault="00FC055A" w:rsidP="001A039E">
            <w:pPr>
              <w:widowControl w:val="0"/>
              <w:autoSpaceDE w:val="0"/>
              <w:autoSpaceDN w:val="0"/>
              <w:adjustRightInd w:val="0"/>
              <w:ind w:firstLine="0"/>
              <w:jc w:val="left"/>
              <w:rPr>
                <w:rFonts w:ascii="Times New Roman" w:hAnsi="Times New Roman"/>
                <w:sz w:val="20"/>
                <w:szCs w:val="20"/>
              </w:rPr>
            </w:pPr>
            <w:r w:rsidRPr="00561618">
              <w:rPr>
                <w:rFonts w:ascii="Times New Roman" w:hAnsi="Times New Roman"/>
                <w:sz w:val="20"/>
                <w:szCs w:val="20"/>
              </w:rPr>
              <w:t>Электронный аукцион</w:t>
            </w:r>
          </w:p>
        </w:tc>
      </w:tr>
      <w:tr w:rsidR="005B73C1" w:rsidRPr="005B73C1" w:rsidTr="00A24C2C">
        <w:trPr>
          <w:trHeight w:val="270"/>
        </w:trPr>
        <w:tc>
          <w:tcPr>
            <w:tcW w:w="3227" w:type="dxa"/>
            <w:shd w:val="clear" w:color="auto" w:fill="auto"/>
            <w:vAlign w:val="center"/>
          </w:tcPr>
          <w:p w:rsidR="00FC055A" w:rsidRPr="005B73C1" w:rsidRDefault="00FC055A" w:rsidP="001A039E">
            <w:pPr>
              <w:widowControl w:val="0"/>
              <w:autoSpaceDE w:val="0"/>
              <w:autoSpaceDN w:val="0"/>
              <w:adjustRightInd w:val="0"/>
              <w:ind w:firstLine="0"/>
              <w:jc w:val="left"/>
              <w:rPr>
                <w:rFonts w:ascii="Times New Roman" w:hAnsi="Times New Roman"/>
                <w:sz w:val="20"/>
                <w:szCs w:val="20"/>
              </w:rPr>
            </w:pPr>
            <w:r w:rsidRPr="005B73C1">
              <w:rPr>
                <w:rFonts w:ascii="Times New Roman" w:hAnsi="Times New Roman"/>
                <w:bCs/>
                <w:sz w:val="20"/>
                <w:szCs w:val="20"/>
              </w:rPr>
              <w:t>Обеспечение заявки:</w:t>
            </w:r>
          </w:p>
        </w:tc>
        <w:tc>
          <w:tcPr>
            <w:tcW w:w="8221" w:type="dxa"/>
            <w:tcBorders>
              <w:top w:val="single" w:sz="4" w:space="0" w:color="auto"/>
              <w:bottom w:val="single" w:sz="4" w:space="0" w:color="auto"/>
            </w:tcBorders>
            <w:shd w:val="clear" w:color="auto" w:fill="auto"/>
            <w:vAlign w:val="center"/>
          </w:tcPr>
          <w:p w:rsidR="0061135A" w:rsidRDefault="004344EC" w:rsidP="00A94280">
            <w:pPr>
              <w:autoSpaceDE w:val="0"/>
              <w:autoSpaceDN w:val="0"/>
              <w:adjustRightInd w:val="0"/>
              <w:ind w:firstLine="0"/>
              <w:rPr>
                <w:rFonts w:ascii="Times New Roman" w:hAnsi="Times New Roman"/>
                <w:sz w:val="20"/>
                <w:szCs w:val="20"/>
              </w:rPr>
            </w:pPr>
            <w:r w:rsidRPr="004344EC">
              <w:rPr>
                <w:rFonts w:ascii="Times New Roman" w:hAnsi="Times New Roman"/>
                <w:sz w:val="20"/>
                <w:szCs w:val="20"/>
              </w:rPr>
              <w:t xml:space="preserve">Размер обеспечения заявок на участие в электронном аукционе составляет 1 % от начальной (максимальной) цены контракта, что составляет </w:t>
            </w:r>
            <w:r w:rsidR="008D4915">
              <w:rPr>
                <w:rFonts w:ascii="Times New Roman" w:hAnsi="Times New Roman"/>
                <w:sz w:val="20"/>
                <w:szCs w:val="20"/>
              </w:rPr>
              <w:t>25 373,34</w:t>
            </w:r>
            <w:r w:rsidR="00FA0F48" w:rsidRPr="00FA0F48">
              <w:rPr>
                <w:rFonts w:ascii="Times New Roman" w:hAnsi="Times New Roman"/>
                <w:sz w:val="20"/>
                <w:szCs w:val="20"/>
              </w:rPr>
              <w:t xml:space="preserve"> (</w:t>
            </w:r>
            <w:r w:rsidR="008D4915">
              <w:rPr>
                <w:rFonts w:ascii="Times New Roman" w:hAnsi="Times New Roman"/>
                <w:sz w:val="20"/>
                <w:szCs w:val="20"/>
              </w:rPr>
              <w:t>Двадцать</w:t>
            </w:r>
            <w:r w:rsidR="00A90BBB">
              <w:rPr>
                <w:rFonts w:ascii="Times New Roman" w:hAnsi="Times New Roman"/>
                <w:sz w:val="20"/>
                <w:szCs w:val="20"/>
              </w:rPr>
              <w:t xml:space="preserve"> пять</w:t>
            </w:r>
            <w:r w:rsidR="006F6462">
              <w:rPr>
                <w:rFonts w:ascii="Times New Roman" w:hAnsi="Times New Roman"/>
                <w:sz w:val="20"/>
                <w:szCs w:val="20"/>
              </w:rPr>
              <w:t xml:space="preserve"> </w:t>
            </w:r>
            <w:r w:rsidR="008D4915">
              <w:rPr>
                <w:rFonts w:ascii="Times New Roman" w:hAnsi="Times New Roman"/>
                <w:sz w:val="20"/>
                <w:szCs w:val="20"/>
              </w:rPr>
              <w:t xml:space="preserve">тысяч триста семьдесят три </w:t>
            </w:r>
            <w:r w:rsidR="00FA0F48" w:rsidRPr="00FA0F48">
              <w:rPr>
                <w:rFonts w:ascii="Times New Roman" w:hAnsi="Times New Roman"/>
                <w:sz w:val="20"/>
                <w:szCs w:val="20"/>
              </w:rPr>
              <w:t>рубл</w:t>
            </w:r>
            <w:r w:rsidR="008D4915">
              <w:rPr>
                <w:rFonts w:ascii="Times New Roman" w:hAnsi="Times New Roman"/>
                <w:sz w:val="20"/>
                <w:szCs w:val="20"/>
              </w:rPr>
              <w:t>я</w:t>
            </w:r>
            <w:r w:rsidR="00FA0F48" w:rsidRPr="00FA0F48">
              <w:rPr>
                <w:rFonts w:ascii="Times New Roman" w:hAnsi="Times New Roman"/>
                <w:sz w:val="20"/>
                <w:szCs w:val="20"/>
              </w:rPr>
              <w:t xml:space="preserve"> </w:t>
            </w:r>
            <w:r w:rsidR="008D4915">
              <w:rPr>
                <w:rFonts w:ascii="Times New Roman" w:hAnsi="Times New Roman"/>
                <w:sz w:val="20"/>
                <w:szCs w:val="20"/>
              </w:rPr>
              <w:t>34</w:t>
            </w:r>
            <w:r w:rsidR="00FA0F48" w:rsidRPr="00FA0F48">
              <w:rPr>
                <w:rFonts w:ascii="Times New Roman" w:hAnsi="Times New Roman"/>
                <w:sz w:val="20"/>
                <w:szCs w:val="20"/>
              </w:rPr>
              <w:t xml:space="preserve"> копе</w:t>
            </w:r>
            <w:r w:rsidR="008D4915">
              <w:rPr>
                <w:rFonts w:ascii="Times New Roman" w:hAnsi="Times New Roman"/>
                <w:sz w:val="20"/>
                <w:szCs w:val="20"/>
              </w:rPr>
              <w:t>й</w:t>
            </w:r>
            <w:r w:rsidR="00FA0F48" w:rsidRPr="00FA0F48">
              <w:rPr>
                <w:rFonts w:ascii="Times New Roman" w:hAnsi="Times New Roman"/>
                <w:sz w:val="20"/>
                <w:szCs w:val="20"/>
              </w:rPr>
              <w:t>к</w:t>
            </w:r>
            <w:r w:rsidR="008D4915">
              <w:rPr>
                <w:rFonts w:ascii="Times New Roman" w:hAnsi="Times New Roman"/>
                <w:sz w:val="20"/>
                <w:szCs w:val="20"/>
              </w:rPr>
              <w:t>и</w:t>
            </w:r>
            <w:r w:rsidR="00A94280" w:rsidRPr="005B73C1">
              <w:rPr>
                <w:rFonts w:ascii="Times New Roman" w:hAnsi="Times New Roman"/>
                <w:sz w:val="20"/>
                <w:szCs w:val="20"/>
              </w:rPr>
              <w:t>)</w:t>
            </w:r>
          </w:p>
          <w:p w:rsidR="00AE414A" w:rsidRPr="00AE414A" w:rsidRDefault="00AE414A" w:rsidP="00AE414A">
            <w:pPr>
              <w:autoSpaceDE w:val="0"/>
              <w:autoSpaceDN w:val="0"/>
              <w:adjustRightInd w:val="0"/>
              <w:ind w:firstLine="0"/>
              <w:rPr>
                <w:rFonts w:ascii="Times New Roman" w:hAnsi="Times New Roman"/>
                <w:sz w:val="20"/>
                <w:szCs w:val="20"/>
              </w:rPr>
            </w:pPr>
            <w:r w:rsidRPr="00AE414A">
              <w:rPr>
                <w:rFonts w:ascii="Times New Roman" w:hAnsi="Times New Roman"/>
                <w:sz w:val="20"/>
                <w:szCs w:val="20"/>
              </w:rPr>
              <w:t>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осуществляется участником закупки</w:t>
            </w:r>
            <w:r>
              <w:rPr>
                <w:rFonts w:ascii="Times New Roman" w:hAnsi="Times New Roman"/>
                <w:sz w:val="20"/>
                <w:szCs w:val="20"/>
              </w:rPr>
              <w:t>.</w:t>
            </w:r>
          </w:p>
          <w:p w:rsidR="00307247" w:rsidRPr="00307247" w:rsidRDefault="00307247" w:rsidP="00307247">
            <w:pPr>
              <w:autoSpaceDE w:val="0"/>
              <w:autoSpaceDN w:val="0"/>
              <w:adjustRightInd w:val="0"/>
              <w:ind w:firstLine="0"/>
              <w:rPr>
                <w:rFonts w:ascii="Times New Roman" w:hAnsi="Times New Roman"/>
                <w:sz w:val="20"/>
                <w:szCs w:val="20"/>
              </w:rPr>
            </w:pPr>
            <w:r w:rsidRPr="00307247">
              <w:rPr>
                <w:rFonts w:ascii="Times New Roman" w:hAnsi="Times New Roman"/>
                <w:sz w:val="20"/>
                <w:szCs w:val="20"/>
              </w:rPr>
              <w:t xml:space="preserve">Банковская гарантия, выданная участнику закупки банком для целей обеспечения заявки, должна соответствовать требованиям </w:t>
            </w:r>
            <w:hyperlink r:id="rId8" w:history="1">
              <w:r w:rsidRPr="005C1BE9">
                <w:rPr>
                  <w:rStyle w:val="a4"/>
                  <w:rFonts w:ascii="Times New Roman" w:hAnsi="Times New Roman"/>
                  <w:color w:val="auto"/>
                  <w:sz w:val="20"/>
                  <w:szCs w:val="20"/>
                  <w:u w:val="none"/>
                </w:rPr>
                <w:t>статьи 45</w:t>
              </w:r>
            </w:hyperlink>
            <w:r w:rsidRPr="00307247">
              <w:rPr>
                <w:rFonts w:ascii="Times New Roman" w:hAnsi="Times New Roman"/>
                <w:sz w:val="20"/>
                <w:szCs w:val="20"/>
              </w:rPr>
              <w:t xml:space="preserve"> Федерального закона</w:t>
            </w:r>
            <w:r>
              <w:rPr>
                <w:rFonts w:ascii="Times New Roman" w:hAnsi="Times New Roman"/>
                <w:sz w:val="20"/>
                <w:szCs w:val="20"/>
              </w:rPr>
              <w:t xml:space="preserve"> № 44-ФЗ</w:t>
            </w:r>
            <w:r w:rsidRPr="00307247">
              <w:rPr>
                <w:rFonts w:ascii="Times New Roman" w:hAnsi="Times New Roman"/>
                <w:sz w:val="20"/>
                <w:szCs w:val="20"/>
              </w:rPr>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sidRPr="00307247">
              <w:rPr>
                <w:rFonts w:ascii="Times New Roman" w:hAnsi="Times New Roman"/>
                <w:sz w:val="20"/>
                <w:szCs w:val="20"/>
              </w:rPr>
              <w:t>с даты окончания</w:t>
            </w:r>
            <w:proofErr w:type="gramEnd"/>
            <w:r w:rsidRPr="00307247">
              <w:rPr>
                <w:rFonts w:ascii="Times New Roman" w:hAnsi="Times New Roman"/>
                <w:sz w:val="20"/>
                <w:szCs w:val="20"/>
              </w:rPr>
              <w:t xml:space="preserve"> срока подачи заявок</w:t>
            </w:r>
            <w:r w:rsidR="005C1BE9">
              <w:rPr>
                <w:rFonts w:ascii="Times New Roman" w:hAnsi="Times New Roman"/>
                <w:sz w:val="20"/>
                <w:szCs w:val="20"/>
              </w:rPr>
              <w:t>.</w:t>
            </w:r>
          </w:p>
          <w:p w:rsidR="0098224E" w:rsidRPr="0098224E" w:rsidRDefault="0098224E" w:rsidP="0098224E">
            <w:pPr>
              <w:autoSpaceDE w:val="0"/>
              <w:autoSpaceDN w:val="0"/>
              <w:adjustRightInd w:val="0"/>
              <w:ind w:firstLine="0"/>
              <w:rPr>
                <w:rFonts w:ascii="Times New Roman" w:hAnsi="Times New Roman"/>
                <w:sz w:val="20"/>
                <w:szCs w:val="20"/>
              </w:rPr>
            </w:pPr>
            <w:r w:rsidRPr="0098224E">
              <w:rPr>
                <w:rFonts w:ascii="Times New Roman" w:hAnsi="Times New Roman"/>
                <w:sz w:val="20"/>
                <w:szCs w:val="20"/>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r>
              <w:rPr>
                <w:rFonts w:ascii="Times New Roman" w:hAnsi="Times New Roman"/>
                <w:sz w:val="20"/>
                <w:szCs w:val="20"/>
              </w:rPr>
              <w:t>.</w:t>
            </w:r>
          </w:p>
          <w:p w:rsidR="00FC055A" w:rsidRDefault="00AB5468" w:rsidP="00BE57B5">
            <w:pPr>
              <w:autoSpaceDE w:val="0"/>
              <w:autoSpaceDN w:val="0"/>
              <w:adjustRightInd w:val="0"/>
              <w:ind w:firstLine="0"/>
              <w:rPr>
                <w:rFonts w:ascii="Times New Roman" w:hAnsi="Times New Roman"/>
                <w:sz w:val="20"/>
                <w:szCs w:val="20"/>
              </w:rPr>
            </w:pPr>
            <w:r>
              <w:rPr>
                <w:rFonts w:ascii="Times New Roman" w:hAnsi="Times New Roman"/>
                <w:sz w:val="20"/>
                <w:szCs w:val="20"/>
              </w:rPr>
              <w:t>Д</w:t>
            </w:r>
            <w:r w:rsidRPr="00AB5468">
              <w:rPr>
                <w:rFonts w:ascii="Times New Roman" w:hAnsi="Times New Roman"/>
                <w:sz w:val="20"/>
                <w:szCs w:val="20"/>
              </w:rPr>
              <w:t xml:space="preserve">енежные средства, предназначенные для обеспечения заявок, вносятся участниками закупок на специальные счета, открытые ими в банках, </w:t>
            </w:r>
            <w:hyperlink r:id="rId9" w:history="1">
              <w:r w:rsidRPr="002243CB">
                <w:rPr>
                  <w:rStyle w:val="a4"/>
                  <w:rFonts w:ascii="Times New Roman" w:hAnsi="Times New Roman"/>
                  <w:color w:val="auto"/>
                  <w:sz w:val="20"/>
                  <w:szCs w:val="20"/>
                  <w:u w:val="none"/>
                </w:rPr>
                <w:t>перечень</w:t>
              </w:r>
            </w:hyperlink>
            <w:r w:rsidRPr="00AB5468">
              <w:rPr>
                <w:rFonts w:ascii="Times New Roman" w:hAnsi="Times New Roman"/>
                <w:sz w:val="20"/>
                <w:szCs w:val="20"/>
              </w:rPr>
              <w:t xml:space="preserve"> которых устанавливается Правительством </w:t>
            </w:r>
            <w:r w:rsidR="007F0B2B">
              <w:rPr>
                <w:rFonts w:ascii="Times New Roman" w:hAnsi="Times New Roman"/>
                <w:sz w:val="20"/>
                <w:szCs w:val="20"/>
              </w:rPr>
              <w:t>РФ</w:t>
            </w:r>
            <w:r w:rsidRPr="00AB5468">
              <w:rPr>
                <w:rFonts w:ascii="Times New Roman" w:hAnsi="Times New Roman"/>
                <w:sz w:val="20"/>
                <w:szCs w:val="20"/>
              </w:rPr>
              <w:t xml:space="preserve"> (далее - специальный счет).</w:t>
            </w:r>
          </w:p>
          <w:p w:rsidR="00282C8C" w:rsidRPr="00282C8C" w:rsidRDefault="00282C8C" w:rsidP="00282C8C">
            <w:pPr>
              <w:autoSpaceDE w:val="0"/>
              <w:autoSpaceDN w:val="0"/>
              <w:adjustRightInd w:val="0"/>
              <w:ind w:firstLine="0"/>
              <w:rPr>
                <w:rFonts w:ascii="Times New Roman" w:hAnsi="Times New Roman"/>
                <w:sz w:val="20"/>
                <w:szCs w:val="20"/>
              </w:rPr>
            </w:pPr>
            <w:r w:rsidRPr="00282C8C">
              <w:rPr>
                <w:rFonts w:ascii="Times New Roman" w:hAnsi="Times New Roman"/>
                <w:sz w:val="20"/>
                <w:szCs w:val="20"/>
              </w:rPr>
              <w:t>Обеспечение заявки возможно путем блокирования денежных сре</w:t>
            </w:r>
            <w:proofErr w:type="gramStart"/>
            <w:r w:rsidRPr="00282C8C">
              <w:rPr>
                <w:rFonts w:ascii="Times New Roman" w:hAnsi="Times New Roman"/>
                <w:sz w:val="20"/>
                <w:szCs w:val="20"/>
              </w:rPr>
              <w:t>дств пр</w:t>
            </w:r>
            <w:proofErr w:type="gramEnd"/>
            <w:r w:rsidRPr="00282C8C">
              <w:rPr>
                <w:rFonts w:ascii="Times New Roman" w:hAnsi="Times New Roman"/>
                <w:sz w:val="20"/>
                <w:szCs w:val="20"/>
              </w:rPr>
              <w:t xml:space="preserve">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информация о которой включена в реестры банковских гарантий, предусмотренные </w:t>
            </w:r>
            <w:hyperlink r:id="rId10" w:history="1">
              <w:r w:rsidRPr="00282C8C">
                <w:rPr>
                  <w:rStyle w:val="a4"/>
                  <w:rFonts w:ascii="Times New Roman" w:hAnsi="Times New Roman"/>
                  <w:sz w:val="20"/>
                  <w:szCs w:val="20"/>
                </w:rPr>
                <w:t>статьей 45</w:t>
              </w:r>
            </w:hyperlink>
            <w:r w:rsidRPr="00282C8C">
              <w:rPr>
                <w:rFonts w:ascii="Times New Roman" w:hAnsi="Times New Roman"/>
                <w:sz w:val="20"/>
                <w:szCs w:val="20"/>
              </w:rPr>
              <w:t xml:space="preserve"> Федерального закона</w:t>
            </w:r>
            <w:r>
              <w:rPr>
                <w:rFonts w:ascii="Times New Roman" w:hAnsi="Times New Roman"/>
                <w:sz w:val="20"/>
                <w:szCs w:val="20"/>
              </w:rPr>
              <w:t xml:space="preserve"> № 44-ФЗ.</w:t>
            </w:r>
          </w:p>
          <w:p w:rsidR="00282C8C" w:rsidRPr="005B73C1" w:rsidRDefault="00827205" w:rsidP="00147807">
            <w:pPr>
              <w:autoSpaceDE w:val="0"/>
              <w:autoSpaceDN w:val="0"/>
              <w:adjustRightInd w:val="0"/>
              <w:ind w:firstLine="0"/>
              <w:rPr>
                <w:rFonts w:ascii="Times New Roman" w:hAnsi="Times New Roman"/>
                <w:sz w:val="20"/>
                <w:szCs w:val="20"/>
              </w:rPr>
            </w:pPr>
            <w:r w:rsidRPr="00827205">
              <w:rPr>
                <w:rFonts w:ascii="Times New Roman" w:hAnsi="Times New Roman"/>
                <w:sz w:val="20"/>
                <w:szCs w:val="20"/>
              </w:rPr>
              <w:t xml:space="preserve">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11" w:history="1">
              <w:r w:rsidRPr="00827205">
                <w:rPr>
                  <w:rStyle w:val="a4"/>
                  <w:rFonts w:ascii="Times New Roman" w:hAnsi="Times New Roman"/>
                  <w:sz w:val="20"/>
                  <w:szCs w:val="20"/>
                </w:rPr>
                <w:t>статьей 45</w:t>
              </w:r>
            </w:hyperlink>
            <w:r w:rsidRPr="00827205">
              <w:rPr>
                <w:rFonts w:ascii="Times New Roman" w:hAnsi="Times New Roman"/>
                <w:sz w:val="20"/>
                <w:szCs w:val="20"/>
              </w:rPr>
              <w:t xml:space="preserve"> Федерального закона, информации о банковской гарантии, выданной участнику закупки для обеспечения заявки на участие в электронном аукционе, блокирование денежных средств, находящихся на его специальном счете, в размере обеспечения заявки не осуществляется</w:t>
            </w:r>
          </w:p>
        </w:tc>
      </w:tr>
      <w:tr w:rsidR="006A08E5" w:rsidRPr="001F0208" w:rsidTr="00A24C2C">
        <w:trPr>
          <w:trHeight w:val="313"/>
        </w:trPr>
        <w:tc>
          <w:tcPr>
            <w:tcW w:w="3227" w:type="dxa"/>
            <w:shd w:val="clear" w:color="auto" w:fill="auto"/>
            <w:vAlign w:val="center"/>
          </w:tcPr>
          <w:p w:rsidR="00FC055A" w:rsidRPr="001F0208" w:rsidRDefault="00FC055A" w:rsidP="001A039E">
            <w:pPr>
              <w:widowControl w:val="0"/>
              <w:autoSpaceDE w:val="0"/>
              <w:autoSpaceDN w:val="0"/>
              <w:adjustRightInd w:val="0"/>
              <w:ind w:firstLine="0"/>
              <w:jc w:val="left"/>
              <w:rPr>
                <w:rFonts w:ascii="Times New Roman" w:hAnsi="Times New Roman"/>
                <w:bCs/>
                <w:sz w:val="20"/>
                <w:szCs w:val="20"/>
              </w:rPr>
            </w:pPr>
            <w:r w:rsidRPr="001F0208">
              <w:rPr>
                <w:rFonts w:ascii="Times New Roman" w:hAnsi="Times New Roman"/>
                <w:bCs/>
                <w:sz w:val="20"/>
                <w:szCs w:val="20"/>
              </w:rPr>
              <w:lastRenderedPageBreak/>
              <w:t>Обеспечение исполнения контракта:</w:t>
            </w:r>
          </w:p>
          <w:p w:rsidR="00FC055A" w:rsidRPr="001F0208" w:rsidRDefault="00FC055A" w:rsidP="001A039E">
            <w:pPr>
              <w:widowControl w:val="0"/>
              <w:autoSpaceDE w:val="0"/>
              <w:autoSpaceDN w:val="0"/>
              <w:adjustRightInd w:val="0"/>
              <w:ind w:firstLine="0"/>
              <w:jc w:val="left"/>
              <w:rPr>
                <w:rFonts w:ascii="Times New Roman" w:hAnsi="Times New Roman"/>
                <w:bCs/>
                <w:sz w:val="20"/>
                <w:szCs w:val="20"/>
              </w:rPr>
            </w:pPr>
          </w:p>
        </w:tc>
        <w:tc>
          <w:tcPr>
            <w:tcW w:w="8221" w:type="dxa"/>
            <w:tcBorders>
              <w:top w:val="single" w:sz="4" w:space="0" w:color="auto"/>
              <w:bottom w:val="single" w:sz="4" w:space="0" w:color="auto"/>
            </w:tcBorders>
            <w:shd w:val="clear" w:color="auto" w:fill="auto"/>
          </w:tcPr>
          <w:p w:rsidR="00F906F3" w:rsidRPr="00F906F3" w:rsidRDefault="00F906F3" w:rsidP="00F906F3">
            <w:pPr>
              <w:ind w:firstLine="0"/>
              <w:rPr>
                <w:rFonts w:ascii="Times New Roman" w:hAnsi="Times New Roman"/>
                <w:sz w:val="20"/>
                <w:szCs w:val="20"/>
              </w:rPr>
            </w:pPr>
            <w:r w:rsidRPr="00F906F3">
              <w:rPr>
                <w:rFonts w:ascii="Times New Roman" w:hAnsi="Times New Roman"/>
                <w:sz w:val="20"/>
                <w:szCs w:val="20"/>
              </w:rPr>
              <w:t>5 % (пять процентов) от цены контракта</w:t>
            </w:r>
          </w:p>
          <w:p w:rsidR="00F906F3" w:rsidRPr="00F906F3" w:rsidRDefault="00F906F3" w:rsidP="00F906F3">
            <w:pPr>
              <w:ind w:firstLine="0"/>
              <w:rPr>
                <w:rFonts w:ascii="Times New Roman" w:hAnsi="Times New Roman"/>
                <w:sz w:val="20"/>
                <w:szCs w:val="20"/>
              </w:rPr>
            </w:pPr>
            <w:r w:rsidRPr="00F906F3">
              <w:rPr>
                <w:rFonts w:ascii="Times New Roman" w:hAnsi="Times New Roman"/>
                <w:sz w:val="20"/>
                <w:szCs w:val="20"/>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12" w:history="1">
              <w:r w:rsidRPr="00F906F3">
                <w:rPr>
                  <w:rStyle w:val="a4"/>
                  <w:rFonts w:ascii="Times New Roman" w:hAnsi="Times New Roman"/>
                  <w:sz w:val="20"/>
                  <w:szCs w:val="20"/>
                </w:rPr>
                <w:t>статьи 45</w:t>
              </w:r>
            </w:hyperlink>
            <w:r w:rsidRPr="00F906F3">
              <w:rPr>
                <w:rFonts w:ascii="Times New Roman" w:hAnsi="Times New Roman"/>
                <w:sz w:val="20"/>
                <w:szCs w:val="20"/>
              </w:rPr>
              <w:t xml:space="preserve">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Pr="00F906F3">
                <w:rPr>
                  <w:rStyle w:val="a4"/>
                  <w:rFonts w:ascii="Times New Roman" w:hAnsi="Times New Roman"/>
                  <w:sz w:val="20"/>
                  <w:szCs w:val="20"/>
                </w:rPr>
                <w:t>статьей 95</w:t>
              </w:r>
            </w:hyperlink>
            <w:r w:rsidRPr="00F906F3">
              <w:rPr>
                <w:rFonts w:ascii="Times New Roman" w:hAnsi="Times New Roman"/>
                <w:sz w:val="20"/>
                <w:szCs w:val="20"/>
              </w:rPr>
              <w:t xml:space="preserve"> Федерального закона № 44-ФЗ.</w:t>
            </w:r>
          </w:p>
          <w:p w:rsidR="00F906F3" w:rsidRPr="00F906F3" w:rsidRDefault="00F906F3" w:rsidP="00F906F3">
            <w:pPr>
              <w:ind w:firstLine="0"/>
              <w:rPr>
                <w:rFonts w:ascii="Times New Roman" w:hAnsi="Times New Roman"/>
                <w:sz w:val="20"/>
                <w:szCs w:val="20"/>
              </w:rPr>
            </w:pPr>
            <w:r w:rsidRPr="00F906F3">
              <w:rPr>
                <w:rFonts w:ascii="Times New Roman" w:hAnsi="Times New Roman"/>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4" w:history="1">
              <w:r w:rsidRPr="00F906F3">
                <w:rPr>
                  <w:rStyle w:val="a4"/>
                  <w:rFonts w:ascii="Times New Roman" w:hAnsi="Times New Roman"/>
                  <w:sz w:val="20"/>
                  <w:szCs w:val="20"/>
                </w:rPr>
                <w:t>частями 7.2</w:t>
              </w:r>
            </w:hyperlink>
            <w:r w:rsidRPr="00F906F3">
              <w:rPr>
                <w:rFonts w:ascii="Times New Roman" w:hAnsi="Times New Roman"/>
                <w:sz w:val="20"/>
                <w:szCs w:val="20"/>
              </w:rPr>
              <w:t xml:space="preserve"> и </w:t>
            </w:r>
            <w:hyperlink r:id="rId15" w:history="1">
              <w:r w:rsidRPr="00F906F3">
                <w:rPr>
                  <w:rStyle w:val="a4"/>
                  <w:rFonts w:ascii="Times New Roman" w:hAnsi="Times New Roman"/>
                  <w:sz w:val="20"/>
                  <w:szCs w:val="20"/>
                </w:rPr>
                <w:t>7.3</w:t>
              </w:r>
            </w:hyperlink>
            <w:r w:rsidRPr="00F906F3">
              <w:rPr>
                <w:rFonts w:ascii="Times New Roman" w:hAnsi="Times New Roman"/>
                <w:sz w:val="20"/>
                <w:szCs w:val="20"/>
              </w:rPr>
              <w:t xml:space="preserve"> ст. 96 Федерального закона № 44-ФЗ.</w:t>
            </w:r>
          </w:p>
          <w:p w:rsidR="00F906F3" w:rsidRPr="00F906F3" w:rsidRDefault="00F906F3" w:rsidP="00F906F3">
            <w:pPr>
              <w:ind w:firstLine="0"/>
              <w:rPr>
                <w:rFonts w:ascii="Times New Roman" w:hAnsi="Times New Roman"/>
                <w:sz w:val="20"/>
                <w:szCs w:val="20"/>
              </w:rPr>
            </w:pPr>
            <w:r w:rsidRPr="00F906F3">
              <w:rPr>
                <w:rFonts w:ascii="Times New Roman" w:hAnsi="Times New Roman"/>
                <w:sz w:val="20"/>
                <w:szCs w:val="20"/>
              </w:rPr>
              <w:t>В случае</w:t>
            </w:r>
            <w:proofErr w:type="gramStart"/>
            <w:r w:rsidRPr="00F906F3">
              <w:rPr>
                <w:rFonts w:ascii="Times New Roman" w:hAnsi="Times New Roman"/>
                <w:sz w:val="20"/>
                <w:szCs w:val="20"/>
              </w:rPr>
              <w:t>,</w:t>
            </w:r>
            <w:proofErr w:type="gramEnd"/>
            <w:r w:rsidRPr="00F906F3">
              <w:rPr>
                <w:rFonts w:ascii="Times New Roman" w:hAnsi="Times New Roman"/>
                <w:sz w:val="20"/>
                <w:szCs w:val="2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16" w:history="1">
              <w:r w:rsidRPr="00F906F3">
                <w:rPr>
                  <w:rStyle w:val="a4"/>
                  <w:rFonts w:ascii="Times New Roman" w:hAnsi="Times New Roman"/>
                  <w:sz w:val="20"/>
                  <w:szCs w:val="20"/>
                </w:rPr>
                <w:t>частями 7.2</w:t>
              </w:r>
            </w:hyperlink>
            <w:r w:rsidRPr="00F906F3">
              <w:rPr>
                <w:rFonts w:ascii="Times New Roman" w:hAnsi="Times New Roman"/>
                <w:sz w:val="20"/>
                <w:szCs w:val="20"/>
              </w:rPr>
              <w:t xml:space="preserve"> и </w:t>
            </w:r>
            <w:hyperlink r:id="rId17" w:history="1">
              <w:r w:rsidRPr="00F906F3">
                <w:rPr>
                  <w:rStyle w:val="a4"/>
                  <w:rFonts w:ascii="Times New Roman" w:hAnsi="Times New Roman"/>
                  <w:sz w:val="20"/>
                  <w:szCs w:val="20"/>
                </w:rPr>
                <w:t>7.3</w:t>
              </w:r>
            </w:hyperlink>
            <w:r w:rsidRPr="00F906F3">
              <w:rPr>
                <w:rFonts w:ascii="Times New Roman" w:hAnsi="Times New Roman"/>
                <w:sz w:val="20"/>
                <w:szCs w:val="20"/>
              </w:rPr>
              <w:t xml:space="preserve"> ст. 96 Федерального закона № 44-ФЗ.</w:t>
            </w:r>
          </w:p>
          <w:p w:rsidR="00F906F3" w:rsidRPr="00F906F3" w:rsidRDefault="00F906F3" w:rsidP="00F906F3">
            <w:pPr>
              <w:ind w:firstLine="0"/>
              <w:rPr>
                <w:rFonts w:ascii="Times New Roman" w:hAnsi="Times New Roman"/>
                <w:sz w:val="20"/>
                <w:szCs w:val="20"/>
              </w:rPr>
            </w:pPr>
            <w:r w:rsidRPr="00F906F3">
              <w:rPr>
                <w:rFonts w:ascii="Times New Roman" w:hAnsi="Times New Roman"/>
                <w:sz w:val="20"/>
                <w:szCs w:val="20"/>
              </w:rPr>
              <w:t xml:space="preserve">Поставщик (подрядчик, исполнитель) в случае отзыва в соответствии с </w:t>
            </w:r>
            <w:hyperlink r:id="rId18" w:history="1">
              <w:r w:rsidRPr="00F906F3">
                <w:rPr>
                  <w:rStyle w:val="a4"/>
                  <w:rFonts w:ascii="Times New Roman" w:hAnsi="Times New Roman"/>
                  <w:sz w:val="20"/>
                  <w:szCs w:val="20"/>
                </w:rPr>
                <w:t>законодательством</w:t>
              </w:r>
            </w:hyperlink>
            <w:r w:rsidRPr="00F906F3">
              <w:rPr>
                <w:rFonts w:ascii="Times New Roman" w:hAnsi="Times New Roman"/>
                <w:sz w:val="20"/>
                <w:szCs w:val="20"/>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обязан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9" w:history="1">
              <w:r w:rsidRPr="00F906F3">
                <w:rPr>
                  <w:rStyle w:val="a4"/>
                  <w:rFonts w:ascii="Times New Roman" w:hAnsi="Times New Roman"/>
                  <w:sz w:val="20"/>
                  <w:szCs w:val="20"/>
                </w:rPr>
                <w:t>частями 7</w:t>
              </w:r>
            </w:hyperlink>
            <w:r w:rsidRPr="00F906F3">
              <w:rPr>
                <w:rFonts w:ascii="Times New Roman" w:hAnsi="Times New Roman"/>
                <w:sz w:val="20"/>
                <w:szCs w:val="20"/>
              </w:rPr>
              <w:t xml:space="preserve">, </w:t>
            </w:r>
            <w:hyperlink r:id="rId20" w:history="1">
              <w:r w:rsidRPr="00F906F3">
                <w:rPr>
                  <w:rStyle w:val="a4"/>
                  <w:rFonts w:ascii="Times New Roman" w:hAnsi="Times New Roman"/>
                  <w:sz w:val="20"/>
                  <w:szCs w:val="20"/>
                </w:rPr>
                <w:t>7.1</w:t>
              </w:r>
            </w:hyperlink>
            <w:r w:rsidRPr="00F906F3">
              <w:rPr>
                <w:rFonts w:ascii="Times New Roman" w:hAnsi="Times New Roman"/>
                <w:sz w:val="20"/>
                <w:szCs w:val="20"/>
              </w:rPr>
              <w:t xml:space="preserve">, </w:t>
            </w:r>
            <w:hyperlink r:id="rId21" w:history="1">
              <w:r w:rsidRPr="00F906F3">
                <w:rPr>
                  <w:rStyle w:val="a4"/>
                  <w:rFonts w:ascii="Times New Roman" w:hAnsi="Times New Roman"/>
                  <w:sz w:val="20"/>
                  <w:szCs w:val="20"/>
                </w:rPr>
                <w:t>7.2</w:t>
              </w:r>
            </w:hyperlink>
            <w:r w:rsidRPr="00F906F3">
              <w:rPr>
                <w:rFonts w:ascii="Times New Roman" w:hAnsi="Times New Roman"/>
                <w:sz w:val="20"/>
                <w:szCs w:val="20"/>
              </w:rPr>
              <w:t xml:space="preserve"> и </w:t>
            </w:r>
            <w:hyperlink r:id="rId22" w:history="1">
              <w:r w:rsidRPr="00F906F3">
                <w:rPr>
                  <w:rStyle w:val="a4"/>
                  <w:rFonts w:ascii="Times New Roman" w:hAnsi="Times New Roman"/>
                  <w:sz w:val="20"/>
                  <w:szCs w:val="20"/>
                </w:rPr>
                <w:t>7.3 статьи 96</w:t>
              </w:r>
            </w:hyperlink>
            <w:r w:rsidRPr="00F906F3">
              <w:rPr>
                <w:rFonts w:ascii="Times New Roman" w:hAnsi="Times New Roman"/>
                <w:sz w:val="20"/>
                <w:szCs w:val="20"/>
              </w:rPr>
              <w:t xml:space="preserve"> Федерального закона № 44-ФЗ.</w:t>
            </w:r>
          </w:p>
          <w:p w:rsidR="00F906F3" w:rsidRPr="00F906F3" w:rsidRDefault="00F906F3" w:rsidP="00F906F3">
            <w:pPr>
              <w:ind w:firstLine="0"/>
              <w:rPr>
                <w:rFonts w:ascii="Times New Roman" w:hAnsi="Times New Roman"/>
                <w:sz w:val="20"/>
                <w:szCs w:val="20"/>
              </w:rPr>
            </w:pPr>
            <w:r w:rsidRPr="00F906F3">
              <w:rPr>
                <w:rFonts w:ascii="Times New Roman" w:hAnsi="Times New Roman"/>
                <w:sz w:val="20"/>
                <w:szCs w:val="20"/>
              </w:rPr>
              <w:t>Обеспечение исполнения контракта не применяется в случае заключения контракта с участником закупки, который является казенным учреждением.</w:t>
            </w:r>
          </w:p>
          <w:p w:rsidR="00F906F3" w:rsidRPr="00F906F3" w:rsidRDefault="00F906F3" w:rsidP="00F906F3">
            <w:pPr>
              <w:ind w:firstLine="0"/>
              <w:rPr>
                <w:rFonts w:ascii="Times New Roman" w:hAnsi="Times New Roman"/>
                <w:sz w:val="20"/>
                <w:szCs w:val="20"/>
              </w:rPr>
            </w:pPr>
            <w:r w:rsidRPr="00F906F3">
              <w:rPr>
                <w:rFonts w:ascii="Times New Roman" w:hAnsi="Times New Roman"/>
                <w:sz w:val="20"/>
                <w:szCs w:val="20"/>
              </w:rPr>
              <w:t>Банковская гарантия должна быть безотзывной и должна соответствовать требованиям, установленным в пункте 10 документации об аукционе в электронной форме.</w:t>
            </w:r>
          </w:p>
          <w:p w:rsidR="009C33B7" w:rsidRPr="001F0208" w:rsidRDefault="00F906F3" w:rsidP="00F906F3">
            <w:pPr>
              <w:ind w:firstLine="0"/>
              <w:rPr>
                <w:rFonts w:ascii="Times New Roman" w:hAnsi="Times New Roman"/>
                <w:sz w:val="20"/>
                <w:szCs w:val="20"/>
              </w:rPr>
            </w:pPr>
            <w:r w:rsidRPr="00F906F3">
              <w:rPr>
                <w:rFonts w:ascii="Times New Roman" w:hAnsi="Times New Roman"/>
                <w:sz w:val="20"/>
                <w:szCs w:val="20"/>
              </w:rPr>
              <w:t>Возврат денежных средств, внесенных Поставщиком (подрядчиком, исполнителем) в качестве обеспечения исполнения Контракта, осуществляется Заказчиком в течение 15 дней со дня подписания представителем Заказчика документа о приёмке выполненных работ. Денежные средства возвращаются по реквизитам Подрядчика, указанным в Контракте</w:t>
            </w:r>
            <w:r w:rsidR="009C33B7" w:rsidRPr="001F0208">
              <w:rPr>
                <w:rFonts w:ascii="Times New Roman" w:hAnsi="Times New Roman"/>
                <w:sz w:val="20"/>
                <w:szCs w:val="20"/>
              </w:rPr>
              <w:t>.</w:t>
            </w:r>
          </w:p>
          <w:p w:rsidR="009C33B7" w:rsidRPr="001F0208" w:rsidRDefault="009C33B7" w:rsidP="009C33B7">
            <w:pPr>
              <w:ind w:firstLine="0"/>
              <w:rPr>
                <w:rFonts w:ascii="Times New Roman" w:hAnsi="Times New Roman"/>
                <w:sz w:val="20"/>
                <w:szCs w:val="20"/>
              </w:rPr>
            </w:pPr>
            <w:r w:rsidRPr="001F0208">
              <w:rPr>
                <w:rFonts w:ascii="Times New Roman" w:hAnsi="Times New Roman"/>
                <w:sz w:val="20"/>
                <w:szCs w:val="20"/>
              </w:rPr>
              <w:t>Платежные реквизиты для перечисления денежных сре</w:t>
            </w:r>
            <w:proofErr w:type="gramStart"/>
            <w:r w:rsidRPr="001F0208">
              <w:rPr>
                <w:rFonts w:ascii="Times New Roman" w:hAnsi="Times New Roman"/>
                <w:sz w:val="20"/>
                <w:szCs w:val="20"/>
              </w:rPr>
              <w:t>дств дл</w:t>
            </w:r>
            <w:proofErr w:type="gramEnd"/>
            <w:r w:rsidRPr="001F0208">
              <w:rPr>
                <w:rFonts w:ascii="Times New Roman" w:hAnsi="Times New Roman"/>
                <w:sz w:val="20"/>
                <w:szCs w:val="20"/>
              </w:rPr>
              <w:t xml:space="preserve">я обеспечения исполнения контракта: </w:t>
            </w:r>
          </w:p>
          <w:p w:rsidR="001F0208" w:rsidRPr="001F0208" w:rsidRDefault="0073619F" w:rsidP="00031B36">
            <w:pPr>
              <w:ind w:firstLine="34"/>
              <w:rPr>
                <w:rFonts w:ascii="Times New Roman" w:hAnsi="Times New Roman"/>
                <w:sz w:val="20"/>
                <w:szCs w:val="20"/>
              </w:rPr>
            </w:pPr>
            <w:r w:rsidRPr="0073619F">
              <w:rPr>
                <w:rFonts w:ascii="Times New Roman" w:hAnsi="Times New Roman"/>
                <w:bCs/>
                <w:sz w:val="20"/>
                <w:szCs w:val="20"/>
              </w:rPr>
              <w:t xml:space="preserve">Получатель: Администрация Аскизского поссовета ИНН 1905002581, КПП 190501001 ОГРН 1021900759088, </w:t>
            </w:r>
            <w:proofErr w:type="spellStart"/>
            <w:proofErr w:type="gramStart"/>
            <w:r w:rsidRPr="0073619F">
              <w:rPr>
                <w:rFonts w:ascii="Times New Roman" w:hAnsi="Times New Roman"/>
                <w:bCs/>
                <w:sz w:val="20"/>
                <w:szCs w:val="20"/>
              </w:rPr>
              <w:t>р</w:t>
            </w:r>
            <w:proofErr w:type="spellEnd"/>
            <w:proofErr w:type="gramEnd"/>
            <w:r w:rsidRPr="0073619F">
              <w:rPr>
                <w:rFonts w:ascii="Times New Roman" w:hAnsi="Times New Roman"/>
                <w:bCs/>
                <w:sz w:val="20"/>
                <w:szCs w:val="20"/>
              </w:rPr>
              <w:t>/с 40302810800953000079, л/с 05803000340 в Отделении по Аскизскому району УФК по РХ (Администрация Аскизского поссовета) Банк: отделение НБ Республики Хакасия г. Абакан БИК 049514001</w:t>
            </w:r>
          </w:p>
          <w:p w:rsidR="00FC055A" w:rsidRDefault="001F0208" w:rsidP="001F0208">
            <w:pPr>
              <w:ind w:firstLine="34"/>
              <w:rPr>
                <w:rFonts w:ascii="Times New Roman" w:hAnsi="Times New Roman"/>
                <w:sz w:val="20"/>
                <w:szCs w:val="20"/>
              </w:rPr>
            </w:pPr>
            <w:r w:rsidRPr="001F0208">
              <w:rPr>
                <w:rFonts w:ascii="Times New Roman" w:hAnsi="Times New Roman"/>
                <w:sz w:val="20"/>
                <w:szCs w:val="20"/>
              </w:rPr>
              <w:t xml:space="preserve">В платежном документе в поле «назначение платежа» указывается следующее: «Целевые средства на обеспечение исполнения контракта на выполнение работ </w:t>
            </w:r>
            <w:r w:rsidR="000C5A93" w:rsidRPr="000C5A93">
              <w:rPr>
                <w:rFonts w:ascii="Times New Roman" w:hAnsi="Times New Roman"/>
                <w:bCs/>
                <w:sz w:val="20"/>
                <w:szCs w:val="20"/>
              </w:rPr>
              <w:t xml:space="preserve">по </w:t>
            </w:r>
            <w:r w:rsidR="00B23DB7" w:rsidRPr="00B23DB7">
              <w:rPr>
                <w:rFonts w:ascii="Times New Roman" w:hAnsi="Times New Roman"/>
                <w:bCs/>
                <w:sz w:val="20"/>
                <w:szCs w:val="20"/>
              </w:rPr>
              <w:t>благоустройству территории</w:t>
            </w:r>
            <w:r w:rsidR="00B23DB7" w:rsidRPr="00B23DB7">
              <w:rPr>
                <w:rFonts w:ascii="Times New Roman" w:hAnsi="Times New Roman"/>
                <w:bCs/>
                <w:iCs/>
                <w:sz w:val="20"/>
                <w:szCs w:val="20"/>
              </w:rPr>
              <w:t xml:space="preserve"> общего пользования </w:t>
            </w:r>
            <w:proofErr w:type="spellStart"/>
            <w:r w:rsidR="00B23DB7" w:rsidRPr="00B23DB7">
              <w:rPr>
                <w:rFonts w:ascii="Times New Roman" w:hAnsi="Times New Roman"/>
                <w:bCs/>
                <w:iCs/>
                <w:sz w:val="20"/>
                <w:szCs w:val="20"/>
              </w:rPr>
              <w:t>рп</w:t>
            </w:r>
            <w:proofErr w:type="spellEnd"/>
            <w:r w:rsidR="00B23DB7" w:rsidRPr="00B23DB7">
              <w:rPr>
                <w:rFonts w:ascii="Times New Roman" w:hAnsi="Times New Roman"/>
                <w:bCs/>
                <w:iCs/>
                <w:sz w:val="20"/>
                <w:szCs w:val="20"/>
              </w:rPr>
              <w:t xml:space="preserve"> Аскиз</w:t>
            </w:r>
            <w:r w:rsidR="00917AC8" w:rsidRPr="001F0208">
              <w:rPr>
                <w:rFonts w:ascii="Times New Roman" w:hAnsi="Times New Roman"/>
                <w:sz w:val="20"/>
                <w:szCs w:val="20"/>
              </w:rPr>
              <w:t>»</w:t>
            </w:r>
          </w:p>
          <w:p w:rsidR="00B06E86" w:rsidRPr="00FF77AC" w:rsidRDefault="00B06E86" w:rsidP="00B06E86">
            <w:pPr>
              <w:ind w:firstLine="34"/>
              <w:rPr>
                <w:rFonts w:ascii="Times New Roman" w:hAnsi="Times New Roman"/>
                <w:sz w:val="20"/>
                <w:szCs w:val="20"/>
              </w:rPr>
            </w:pPr>
            <w:proofErr w:type="gramStart"/>
            <w:r w:rsidRPr="00FF77AC">
              <w:rPr>
                <w:rFonts w:ascii="Times New Roman" w:hAnsi="Times New Roman"/>
                <w:sz w:val="20"/>
                <w:szCs w:val="20"/>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23" w:history="1">
              <w:r w:rsidRPr="00FF77AC">
                <w:rPr>
                  <w:rStyle w:val="a4"/>
                  <w:rFonts w:ascii="Times New Roman" w:hAnsi="Times New Roman"/>
                  <w:sz w:val="20"/>
                  <w:szCs w:val="20"/>
                </w:rPr>
                <w:t>пунктом 1 части 1 статьи 30</w:t>
              </w:r>
            </w:hyperlink>
            <w:r w:rsidRPr="00FF77AC">
              <w:rPr>
                <w:rFonts w:ascii="Times New Roman" w:hAnsi="Times New Roman"/>
                <w:sz w:val="20"/>
                <w:szCs w:val="20"/>
              </w:rPr>
              <w:t xml:space="preserve"> Федерального закона № 44-ФЗ, освобождается от предоставления обеспечения исполнения контракта, в том числе с учетом положений </w:t>
            </w:r>
            <w:hyperlink r:id="rId24" w:history="1">
              <w:r w:rsidRPr="00FF77AC">
                <w:rPr>
                  <w:rStyle w:val="a4"/>
                  <w:rFonts w:ascii="Times New Roman" w:hAnsi="Times New Roman"/>
                  <w:sz w:val="20"/>
                  <w:szCs w:val="20"/>
                </w:rPr>
                <w:t>статьи 37</w:t>
              </w:r>
            </w:hyperlink>
            <w:r w:rsidRPr="00FF77AC">
              <w:rPr>
                <w:rFonts w:ascii="Times New Roman" w:hAnsi="Times New Roman"/>
                <w:sz w:val="20"/>
                <w:szCs w:val="20"/>
              </w:rPr>
              <w:t xml:space="preserve"> Федерального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sidRPr="00FF77AC">
              <w:rPr>
                <w:rFonts w:ascii="Times New Roman" w:hAnsi="Times New Roman"/>
                <w:sz w:val="20"/>
                <w:szCs w:val="20"/>
              </w:rPr>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FF77AC">
              <w:rPr>
                <w:rFonts w:ascii="Times New Roman" w:hAnsi="Times New Roman"/>
                <w:sz w:val="20"/>
                <w:szCs w:val="20"/>
              </w:rPr>
              <w:t>менее начальной</w:t>
            </w:r>
            <w:proofErr w:type="gramEnd"/>
            <w:r w:rsidRPr="00FF77AC">
              <w:rPr>
                <w:rFonts w:ascii="Times New Roman" w:hAnsi="Times New Roman"/>
                <w:sz w:val="20"/>
                <w:szCs w:val="20"/>
              </w:rPr>
              <w:t xml:space="preserve"> (максимальной) цены контракта, указанной в извещении об осуществлении закупки и документации о закупке</w:t>
            </w:r>
            <w:r w:rsidR="0056779D" w:rsidRPr="00FF77AC">
              <w:rPr>
                <w:rFonts w:ascii="Times New Roman" w:hAnsi="Times New Roman"/>
                <w:sz w:val="20"/>
                <w:szCs w:val="20"/>
              </w:rPr>
              <w:t>.</w:t>
            </w:r>
          </w:p>
        </w:tc>
      </w:tr>
      <w:tr w:rsidR="002F5F3A" w:rsidRPr="001F0208" w:rsidTr="00A24C2C">
        <w:trPr>
          <w:trHeight w:val="313"/>
        </w:trPr>
        <w:tc>
          <w:tcPr>
            <w:tcW w:w="3227" w:type="dxa"/>
            <w:shd w:val="clear" w:color="auto" w:fill="auto"/>
            <w:vAlign w:val="center"/>
          </w:tcPr>
          <w:p w:rsidR="002F5F3A" w:rsidRPr="001F0208" w:rsidRDefault="002F5F3A" w:rsidP="001A039E">
            <w:pPr>
              <w:widowControl w:val="0"/>
              <w:autoSpaceDE w:val="0"/>
              <w:autoSpaceDN w:val="0"/>
              <w:adjustRightInd w:val="0"/>
              <w:ind w:firstLine="0"/>
              <w:jc w:val="left"/>
              <w:rPr>
                <w:rFonts w:ascii="Times New Roman" w:hAnsi="Times New Roman"/>
                <w:bCs/>
                <w:sz w:val="20"/>
                <w:szCs w:val="20"/>
              </w:rPr>
            </w:pPr>
            <w:r>
              <w:rPr>
                <w:rFonts w:ascii="Times New Roman" w:hAnsi="Times New Roman"/>
                <w:bCs/>
                <w:sz w:val="20"/>
                <w:szCs w:val="20"/>
              </w:rPr>
              <w:t>Гарантийные обязательства</w:t>
            </w:r>
          </w:p>
        </w:tc>
        <w:tc>
          <w:tcPr>
            <w:tcW w:w="8221" w:type="dxa"/>
            <w:tcBorders>
              <w:top w:val="single" w:sz="4" w:space="0" w:color="auto"/>
              <w:bottom w:val="single" w:sz="4" w:space="0" w:color="auto"/>
            </w:tcBorders>
            <w:shd w:val="clear" w:color="auto" w:fill="auto"/>
          </w:tcPr>
          <w:p w:rsidR="002F5F3A" w:rsidRPr="002F5F3A" w:rsidRDefault="002F5F3A" w:rsidP="002F5F3A">
            <w:pPr>
              <w:pStyle w:val="a7"/>
              <w:ind w:left="0" w:firstLine="0"/>
              <w:rPr>
                <w:rFonts w:ascii="Times New Roman" w:eastAsiaTheme="minorEastAsia" w:hAnsi="Times New Roman"/>
                <w:sz w:val="20"/>
                <w:szCs w:val="20"/>
              </w:rPr>
            </w:pPr>
            <w:r w:rsidRPr="002F5F3A">
              <w:rPr>
                <w:rFonts w:ascii="Times New Roman" w:eastAsiaTheme="minorEastAsia" w:hAnsi="Times New Roman"/>
                <w:sz w:val="20"/>
                <w:szCs w:val="20"/>
              </w:rPr>
              <w:t xml:space="preserve">Гарантийный срок на работы  устанавливается </w:t>
            </w:r>
            <w:r w:rsidR="00733A51">
              <w:rPr>
                <w:rFonts w:ascii="Times New Roman" w:eastAsiaTheme="minorEastAsia" w:hAnsi="Times New Roman"/>
                <w:sz w:val="20"/>
                <w:szCs w:val="20"/>
              </w:rPr>
              <w:t>36</w:t>
            </w:r>
            <w:r w:rsidR="00C62C04">
              <w:rPr>
                <w:rFonts w:ascii="Times New Roman" w:eastAsiaTheme="minorEastAsia" w:hAnsi="Times New Roman"/>
                <w:sz w:val="20"/>
                <w:szCs w:val="20"/>
              </w:rPr>
              <w:t xml:space="preserve"> месяц</w:t>
            </w:r>
            <w:r w:rsidR="004D5DD7">
              <w:rPr>
                <w:rFonts w:ascii="Times New Roman" w:eastAsiaTheme="minorEastAsia" w:hAnsi="Times New Roman"/>
                <w:sz w:val="20"/>
                <w:szCs w:val="20"/>
              </w:rPr>
              <w:t>ев</w:t>
            </w:r>
            <w:r w:rsidRPr="002F5F3A">
              <w:rPr>
                <w:rFonts w:ascii="Times New Roman" w:eastAsiaTheme="minorEastAsia" w:hAnsi="Times New Roman"/>
                <w:sz w:val="20"/>
                <w:szCs w:val="20"/>
              </w:rPr>
              <w:t xml:space="preserve"> с момента приемки работ. </w:t>
            </w:r>
          </w:p>
          <w:p w:rsidR="002F5F3A" w:rsidRPr="002F5F3A" w:rsidRDefault="002F5F3A" w:rsidP="002F5F3A">
            <w:pPr>
              <w:ind w:right="-1" w:firstLine="0"/>
              <w:rPr>
                <w:rFonts w:ascii="Times New Roman" w:hAnsi="Times New Roman"/>
                <w:sz w:val="20"/>
                <w:szCs w:val="20"/>
              </w:rPr>
            </w:pPr>
            <w:r w:rsidRPr="002F5F3A">
              <w:rPr>
                <w:rFonts w:ascii="Times New Roman" w:hAnsi="Times New Roman"/>
                <w:sz w:val="20"/>
                <w:szCs w:val="20"/>
              </w:rPr>
              <w:t>Заказчиком установлено требование обеспечения гарантийных обязательств в размере</w:t>
            </w:r>
            <w:r w:rsidR="00770546">
              <w:rPr>
                <w:rFonts w:ascii="Times New Roman" w:hAnsi="Times New Roman"/>
                <w:sz w:val="20"/>
                <w:szCs w:val="20"/>
              </w:rPr>
              <w:t xml:space="preserve"> </w:t>
            </w:r>
            <w:r w:rsidR="002C5E31">
              <w:rPr>
                <w:rFonts w:ascii="Times New Roman" w:hAnsi="Times New Roman"/>
                <w:sz w:val="20"/>
                <w:szCs w:val="20"/>
              </w:rPr>
              <w:t>0,</w:t>
            </w:r>
            <w:r w:rsidR="0072251C">
              <w:rPr>
                <w:rFonts w:ascii="Times New Roman" w:hAnsi="Times New Roman"/>
                <w:sz w:val="20"/>
                <w:szCs w:val="20"/>
              </w:rPr>
              <w:t>1</w:t>
            </w:r>
            <w:r w:rsidRPr="002F5F3A">
              <w:rPr>
                <w:rFonts w:ascii="Times New Roman" w:hAnsi="Times New Roman"/>
                <w:sz w:val="20"/>
                <w:szCs w:val="20"/>
              </w:rPr>
              <w:t xml:space="preserve"> % от начальной (максимальной) цены контракта, что составляет </w:t>
            </w:r>
            <w:r w:rsidR="002C5E31">
              <w:rPr>
                <w:rFonts w:ascii="Times New Roman" w:hAnsi="Times New Roman"/>
                <w:sz w:val="20"/>
                <w:szCs w:val="20"/>
              </w:rPr>
              <w:t>2 537,33</w:t>
            </w:r>
            <w:r w:rsidR="00BE7B2E" w:rsidRPr="00BE7B2E">
              <w:rPr>
                <w:rFonts w:ascii="Times New Roman" w:hAnsi="Times New Roman"/>
                <w:sz w:val="20"/>
                <w:szCs w:val="20"/>
              </w:rPr>
              <w:t xml:space="preserve"> (</w:t>
            </w:r>
            <w:r w:rsidR="002C5E31">
              <w:rPr>
                <w:rFonts w:ascii="Times New Roman" w:hAnsi="Times New Roman"/>
                <w:sz w:val="20"/>
                <w:szCs w:val="20"/>
              </w:rPr>
              <w:t>Две тысячи пятьсот тридцать семь</w:t>
            </w:r>
            <w:r w:rsidR="00BE7B2E" w:rsidRPr="00BE7B2E">
              <w:rPr>
                <w:rFonts w:ascii="Times New Roman" w:hAnsi="Times New Roman"/>
                <w:sz w:val="20"/>
                <w:szCs w:val="20"/>
              </w:rPr>
              <w:t xml:space="preserve"> рублей </w:t>
            </w:r>
            <w:r w:rsidR="002C5E31">
              <w:rPr>
                <w:rFonts w:ascii="Times New Roman" w:hAnsi="Times New Roman"/>
                <w:sz w:val="20"/>
                <w:szCs w:val="20"/>
              </w:rPr>
              <w:t>33</w:t>
            </w:r>
            <w:r w:rsidR="00BE7B2E" w:rsidRPr="00BE7B2E">
              <w:rPr>
                <w:rFonts w:ascii="Times New Roman" w:hAnsi="Times New Roman"/>
                <w:sz w:val="20"/>
                <w:szCs w:val="20"/>
              </w:rPr>
              <w:t xml:space="preserve"> копе</w:t>
            </w:r>
            <w:r w:rsidR="002C5E31">
              <w:rPr>
                <w:rFonts w:ascii="Times New Roman" w:hAnsi="Times New Roman"/>
                <w:sz w:val="20"/>
                <w:szCs w:val="20"/>
              </w:rPr>
              <w:t>й</w:t>
            </w:r>
            <w:r w:rsidR="00BE7B2E" w:rsidRPr="00BE7B2E">
              <w:rPr>
                <w:rFonts w:ascii="Times New Roman" w:hAnsi="Times New Roman"/>
                <w:sz w:val="20"/>
                <w:szCs w:val="20"/>
              </w:rPr>
              <w:t>к</w:t>
            </w:r>
            <w:r w:rsidR="002C5E31">
              <w:rPr>
                <w:rFonts w:ascii="Times New Roman" w:hAnsi="Times New Roman"/>
                <w:sz w:val="20"/>
                <w:szCs w:val="20"/>
              </w:rPr>
              <w:t>и</w:t>
            </w:r>
            <w:r w:rsidRPr="002F5F3A">
              <w:rPr>
                <w:rFonts w:ascii="Times New Roman" w:hAnsi="Times New Roman"/>
                <w:sz w:val="20"/>
                <w:szCs w:val="20"/>
              </w:rPr>
              <w:t xml:space="preserve">). </w:t>
            </w:r>
          </w:p>
          <w:p w:rsidR="00670AED" w:rsidRPr="00670AED" w:rsidRDefault="00670AED" w:rsidP="00670AED">
            <w:pPr>
              <w:ind w:right="-1" w:firstLine="0"/>
              <w:rPr>
                <w:rFonts w:ascii="Times New Roman" w:hAnsi="Times New Roman"/>
                <w:sz w:val="20"/>
                <w:szCs w:val="20"/>
              </w:rPr>
            </w:pPr>
            <w:r w:rsidRPr="00670AED">
              <w:rPr>
                <w:rFonts w:ascii="Times New Roman" w:hAnsi="Times New Roman"/>
                <w:sz w:val="20"/>
                <w:szCs w:val="20"/>
              </w:rPr>
              <w:t>Оформление документа о приемке выполненных работ (за исключением отдельного этапа исполнения контракта) осуществляется после предоставления подрядчиком такого обеспечения в порядке и в сроки, которые установлены контрактом.</w:t>
            </w:r>
          </w:p>
          <w:p w:rsidR="00670AED" w:rsidRPr="00670AED" w:rsidRDefault="00670AED" w:rsidP="00670AED">
            <w:pPr>
              <w:ind w:right="-1" w:firstLine="0"/>
              <w:rPr>
                <w:rFonts w:ascii="Times New Roman" w:hAnsi="Times New Roman"/>
                <w:sz w:val="20"/>
                <w:szCs w:val="20"/>
              </w:rPr>
            </w:pPr>
            <w:r w:rsidRPr="00670AED">
              <w:rPr>
                <w:rFonts w:ascii="Times New Roman" w:hAnsi="Times New Roman"/>
                <w:sz w:val="20"/>
                <w:szCs w:val="20"/>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w:t>
            </w:r>
            <w:r w:rsidRPr="00670AED">
              <w:rPr>
                <w:rFonts w:ascii="Times New Roman" w:hAnsi="Times New Roman"/>
                <w:sz w:val="20"/>
                <w:szCs w:val="20"/>
              </w:rPr>
              <w:lastRenderedPageBreak/>
              <w:t>со средствами, поступающими заказчику.</w:t>
            </w:r>
          </w:p>
          <w:p w:rsidR="00670AED" w:rsidRPr="00670AED" w:rsidRDefault="00670AED" w:rsidP="00670AED">
            <w:pPr>
              <w:ind w:right="-1" w:firstLine="0"/>
              <w:rPr>
                <w:rFonts w:ascii="Times New Roman" w:hAnsi="Times New Roman"/>
                <w:sz w:val="20"/>
                <w:szCs w:val="20"/>
              </w:rPr>
            </w:pPr>
            <w:r w:rsidRPr="00670AED">
              <w:rPr>
                <w:rFonts w:ascii="Times New Roman" w:hAnsi="Times New Roman"/>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от 05.04.2013 №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w:t>
            </w:r>
          </w:p>
          <w:p w:rsidR="00670AED" w:rsidRPr="00670AED" w:rsidRDefault="00670AED" w:rsidP="00670AED">
            <w:pPr>
              <w:ind w:right="-1" w:firstLine="0"/>
              <w:rPr>
                <w:rFonts w:ascii="Times New Roman" w:hAnsi="Times New Roman"/>
                <w:sz w:val="20"/>
                <w:szCs w:val="20"/>
              </w:rPr>
            </w:pPr>
            <w:r w:rsidRPr="00670AED">
              <w:rPr>
                <w:rFonts w:ascii="Times New Roman" w:hAnsi="Times New Roman"/>
                <w:sz w:val="20"/>
                <w:szCs w:val="20"/>
              </w:rPr>
              <w:t>В соответствии с частью 7 статьи 96 Федерального закона от 05.04.2013 № 44-ФЗ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70AED" w:rsidRPr="00670AED" w:rsidRDefault="00670AED" w:rsidP="00670AED">
            <w:pPr>
              <w:ind w:right="-1" w:firstLine="0"/>
              <w:rPr>
                <w:rFonts w:ascii="Times New Roman" w:hAnsi="Times New Roman"/>
                <w:sz w:val="20"/>
                <w:szCs w:val="20"/>
              </w:rPr>
            </w:pPr>
            <w:r w:rsidRPr="00670AED">
              <w:rPr>
                <w:rFonts w:ascii="Times New Roman" w:hAnsi="Times New Roman"/>
                <w:sz w:val="20"/>
                <w:szCs w:val="20"/>
              </w:rPr>
              <w:t xml:space="preserve">Подрядчик в случае отзыва в соответствии с </w:t>
            </w:r>
            <w:hyperlink r:id="rId25" w:history="1">
              <w:r w:rsidRPr="00670AED">
                <w:rPr>
                  <w:rStyle w:val="a4"/>
                  <w:rFonts w:ascii="Times New Roman" w:hAnsi="Times New Roman"/>
                  <w:sz w:val="20"/>
                  <w:szCs w:val="20"/>
                </w:rPr>
                <w:t>законодательством</w:t>
              </w:r>
            </w:hyperlink>
            <w:r w:rsidRPr="00670AED">
              <w:rPr>
                <w:rFonts w:ascii="Times New Roman" w:hAnsi="Times New Roman"/>
                <w:sz w:val="20"/>
                <w:szCs w:val="20"/>
              </w:rPr>
              <w:t xml:space="preserve"> Российской Федерации у банка, предоставившего банковскую гарантию в качестве обеспечения гарантийных обязательств, лицензии на осуществление банковских операций обязан предоставить новое обеспечение гарантийных обязательств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26" w:history="1">
              <w:r w:rsidRPr="00670AED">
                <w:rPr>
                  <w:rStyle w:val="a4"/>
                  <w:rFonts w:ascii="Times New Roman" w:hAnsi="Times New Roman"/>
                  <w:sz w:val="20"/>
                  <w:szCs w:val="20"/>
                </w:rPr>
                <w:t>частями 7</w:t>
              </w:r>
            </w:hyperlink>
            <w:r w:rsidRPr="00670AED">
              <w:rPr>
                <w:rFonts w:ascii="Times New Roman" w:hAnsi="Times New Roman"/>
                <w:sz w:val="20"/>
                <w:szCs w:val="20"/>
              </w:rPr>
              <w:t xml:space="preserve">, </w:t>
            </w:r>
            <w:hyperlink r:id="rId27" w:history="1">
              <w:r w:rsidRPr="00670AED">
                <w:rPr>
                  <w:rStyle w:val="a4"/>
                  <w:rFonts w:ascii="Times New Roman" w:hAnsi="Times New Roman"/>
                  <w:sz w:val="20"/>
                  <w:szCs w:val="20"/>
                </w:rPr>
                <w:t>7.1</w:t>
              </w:r>
            </w:hyperlink>
            <w:r w:rsidRPr="00670AED">
              <w:rPr>
                <w:rFonts w:ascii="Times New Roman" w:hAnsi="Times New Roman"/>
                <w:sz w:val="20"/>
                <w:szCs w:val="20"/>
              </w:rPr>
              <w:t xml:space="preserve">, </w:t>
            </w:r>
            <w:hyperlink r:id="rId28" w:history="1">
              <w:r w:rsidRPr="00670AED">
                <w:rPr>
                  <w:rStyle w:val="a4"/>
                  <w:rFonts w:ascii="Times New Roman" w:hAnsi="Times New Roman"/>
                  <w:sz w:val="20"/>
                  <w:szCs w:val="20"/>
                </w:rPr>
                <w:t>7.2</w:t>
              </w:r>
            </w:hyperlink>
            <w:r w:rsidRPr="00670AED">
              <w:rPr>
                <w:rFonts w:ascii="Times New Roman" w:hAnsi="Times New Roman"/>
                <w:sz w:val="20"/>
                <w:szCs w:val="20"/>
              </w:rPr>
              <w:t xml:space="preserve"> и </w:t>
            </w:r>
            <w:hyperlink r:id="rId29" w:history="1">
              <w:r w:rsidRPr="00670AED">
                <w:rPr>
                  <w:rStyle w:val="a4"/>
                  <w:rFonts w:ascii="Times New Roman" w:hAnsi="Times New Roman"/>
                  <w:sz w:val="20"/>
                  <w:szCs w:val="20"/>
                </w:rPr>
                <w:t>7.3 статьи 96</w:t>
              </w:r>
            </w:hyperlink>
            <w:r w:rsidRPr="00670AED">
              <w:rPr>
                <w:rFonts w:ascii="Times New Roman" w:hAnsi="Times New Roman"/>
                <w:sz w:val="20"/>
                <w:szCs w:val="20"/>
              </w:rPr>
              <w:t xml:space="preserve"> Федерального закона № 44-ФЗ.</w:t>
            </w:r>
          </w:p>
          <w:p w:rsidR="002F5F3A" w:rsidRPr="002F5F3A" w:rsidRDefault="00670AED" w:rsidP="00670AED">
            <w:pPr>
              <w:ind w:right="-1" w:firstLine="0"/>
              <w:rPr>
                <w:rFonts w:ascii="Times New Roman" w:hAnsi="Times New Roman"/>
                <w:sz w:val="20"/>
                <w:szCs w:val="20"/>
              </w:rPr>
            </w:pPr>
            <w:r w:rsidRPr="00670AED">
              <w:rPr>
                <w:rFonts w:ascii="Times New Roman" w:hAnsi="Times New Roman"/>
                <w:sz w:val="20"/>
                <w:szCs w:val="20"/>
              </w:rPr>
              <w:t xml:space="preserve">Возврат денежных средств, внесенных подрядчиком в качестве обеспечения гарантийных обязательств, осуществляется Заказчиком в течение 15 дней </w:t>
            </w:r>
            <w:r w:rsidR="00D33CE8" w:rsidRPr="00D33CE8">
              <w:rPr>
                <w:rFonts w:ascii="Times New Roman" w:hAnsi="Times New Roman"/>
                <w:bCs/>
                <w:sz w:val="20"/>
                <w:szCs w:val="20"/>
              </w:rPr>
              <w:t xml:space="preserve">с момента окончания гарантийного срока, указанного в п. </w:t>
            </w:r>
            <w:r w:rsidR="00D33CE8">
              <w:rPr>
                <w:rFonts w:ascii="Times New Roman" w:hAnsi="Times New Roman"/>
                <w:bCs/>
                <w:sz w:val="20"/>
                <w:szCs w:val="20"/>
              </w:rPr>
              <w:t>5</w:t>
            </w:r>
            <w:r w:rsidR="00D33CE8" w:rsidRPr="00D33CE8">
              <w:rPr>
                <w:rFonts w:ascii="Times New Roman" w:hAnsi="Times New Roman"/>
                <w:bCs/>
                <w:sz w:val="20"/>
                <w:szCs w:val="20"/>
              </w:rPr>
              <w:t>.1. проекта контракта</w:t>
            </w:r>
            <w:r w:rsidRPr="00670AED">
              <w:rPr>
                <w:rFonts w:ascii="Times New Roman" w:hAnsi="Times New Roman"/>
                <w:sz w:val="20"/>
                <w:szCs w:val="20"/>
              </w:rPr>
              <w:t>. Денежные средства возвращаются по реквизитам Поставщика, указанным в Контракте</w:t>
            </w:r>
            <w:r w:rsidR="002F5F3A" w:rsidRPr="002F5F3A">
              <w:rPr>
                <w:rFonts w:ascii="Times New Roman" w:hAnsi="Times New Roman"/>
                <w:sz w:val="20"/>
                <w:szCs w:val="20"/>
              </w:rPr>
              <w:t>.</w:t>
            </w:r>
          </w:p>
          <w:p w:rsidR="002F5F3A" w:rsidRPr="002F5F3A" w:rsidRDefault="002F5F3A" w:rsidP="002F5F3A">
            <w:pPr>
              <w:ind w:right="-1" w:firstLine="0"/>
              <w:rPr>
                <w:rFonts w:ascii="Times New Roman" w:hAnsi="Times New Roman"/>
                <w:sz w:val="20"/>
                <w:szCs w:val="20"/>
              </w:rPr>
            </w:pPr>
            <w:r w:rsidRPr="002F5F3A">
              <w:rPr>
                <w:rFonts w:ascii="Times New Roman" w:hAnsi="Times New Roman"/>
                <w:sz w:val="20"/>
                <w:szCs w:val="20"/>
              </w:rPr>
              <w:t>Платежные реквизиты для перечисления денежных сре</w:t>
            </w:r>
            <w:proofErr w:type="gramStart"/>
            <w:r w:rsidRPr="002F5F3A">
              <w:rPr>
                <w:rFonts w:ascii="Times New Roman" w:hAnsi="Times New Roman"/>
                <w:sz w:val="20"/>
                <w:szCs w:val="20"/>
              </w:rPr>
              <w:t>дств дл</w:t>
            </w:r>
            <w:proofErr w:type="gramEnd"/>
            <w:r w:rsidRPr="002F5F3A">
              <w:rPr>
                <w:rFonts w:ascii="Times New Roman" w:hAnsi="Times New Roman"/>
                <w:sz w:val="20"/>
                <w:szCs w:val="20"/>
              </w:rPr>
              <w:t xml:space="preserve">я обеспечения гарантийных обязательств: </w:t>
            </w:r>
          </w:p>
          <w:p w:rsidR="004D0222" w:rsidRPr="004D0222" w:rsidRDefault="006E75FD" w:rsidP="004D0222">
            <w:pPr>
              <w:ind w:right="-1" w:firstLine="0"/>
              <w:rPr>
                <w:rFonts w:ascii="Times New Roman" w:hAnsi="Times New Roman"/>
                <w:bCs/>
                <w:sz w:val="20"/>
                <w:szCs w:val="20"/>
              </w:rPr>
            </w:pPr>
            <w:r w:rsidRPr="006E75FD">
              <w:rPr>
                <w:rFonts w:ascii="Times New Roman" w:hAnsi="Times New Roman"/>
                <w:bCs/>
                <w:sz w:val="20"/>
                <w:szCs w:val="20"/>
              </w:rPr>
              <w:t xml:space="preserve">Получатель: Администрация Аскизского поссовета ИНН 1905002581, КПП 190501001 ОГРН 1021900759088, </w:t>
            </w:r>
            <w:proofErr w:type="spellStart"/>
            <w:proofErr w:type="gramStart"/>
            <w:r w:rsidRPr="006E75FD">
              <w:rPr>
                <w:rFonts w:ascii="Times New Roman" w:hAnsi="Times New Roman"/>
                <w:bCs/>
                <w:sz w:val="20"/>
                <w:szCs w:val="20"/>
              </w:rPr>
              <w:t>р</w:t>
            </w:r>
            <w:proofErr w:type="spellEnd"/>
            <w:proofErr w:type="gramEnd"/>
            <w:r w:rsidRPr="006E75FD">
              <w:rPr>
                <w:rFonts w:ascii="Times New Roman" w:hAnsi="Times New Roman"/>
                <w:bCs/>
                <w:sz w:val="20"/>
                <w:szCs w:val="20"/>
              </w:rPr>
              <w:t>/с 40302810800953000079, л/с 05803000340 в Отделении по Аскизскому району УФК по РХ (Администрация Аскизского поссовета) Банк: отделение НБ Республики Хакасия г. Абакан БИК 049514001</w:t>
            </w:r>
          </w:p>
          <w:p w:rsidR="002F5F3A" w:rsidRPr="001F0208" w:rsidRDefault="004D0222" w:rsidP="0091303B">
            <w:pPr>
              <w:ind w:firstLine="0"/>
              <w:rPr>
                <w:rFonts w:ascii="Times New Roman" w:hAnsi="Times New Roman"/>
                <w:sz w:val="20"/>
                <w:szCs w:val="20"/>
              </w:rPr>
            </w:pPr>
            <w:r w:rsidRPr="004D0222">
              <w:rPr>
                <w:rFonts w:ascii="Times New Roman" w:hAnsi="Times New Roman"/>
                <w:bCs/>
                <w:sz w:val="20"/>
                <w:szCs w:val="20"/>
              </w:rPr>
              <w:t xml:space="preserve">В платежном документе в поле «назначение платежа» указывается следующее: «Целевые средства на обеспечение </w:t>
            </w:r>
            <w:r>
              <w:rPr>
                <w:rFonts w:ascii="Times New Roman" w:hAnsi="Times New Roman"/>
                <w:bCs/>
                <w:sz w:val="20"/>
                <w:szCs w:val="20"/>
              </w:rPr>
              <w:t>гарантийных обязательств</w:t>
            </w:r>
            <w:r w:rsidRPr="004D0222">
              <w:rPr>
                <w:rFonts w:ascii="Times New Roman" w:hAnsi="Times New Roman"/>
                <w:bCs/>
                <w:sz w:val="20"/>
                <w:szCs w:val="20"/>
              </w:rPr>
              <w:t xml:space="preserve"> на выполнение работ </w:t>
            </w:r>
            <w:r w:rsidR="00947332" w:rsidRPr="00947332">
              <w:rPr>
                <w:rFonts w:ascii="Times New Roman" w:hAnsi="Times New Roman"/>
                <w:bCs/>
                <w:sz w:val="20"/>
                <w:szCs w:val="20"/>
              </w:rPr>
              <w:t xml:space="preserve">по </w:t>
            </w:r>
            <w:r w:rsidR="00B23DB7" w:rsidRPr="00B23DB7">
              <w:rPr>
                <w:rFonts w:ascii="Times New Roman" w:hAnsi="Times New Roman"/>
                <w:bCs/>
                <w:sz w:val="20"/>
                <w:szCs w:val="20"/>
              </w:rPr>
              <w:t>благоустройству территории</w:t>
            </w:r>
            <w:r w:rsidR="00B23DB7" w:rsidRPr="00B23DB7">
              <w:rPr>
                <w:rFonts w:ascii="Times New Roman" w:hAnsi="Times New Roman"/>
                <w:bCs/>
                <w:iCs/>
                <w:sz w:val="20"/>
                <w:szCs w:val="20"/>
              </w:rPr>
              <w:t xml:space="preserve"> общего пользования </w:t>
            </w:r>
            <w:proofErr w:type="spellStart"/>
            <w:r w:rsidR="00B23DB7" w:rsidRPr="00B23DB7">
              <w:rPr>
                <w:rFonts w:ascii="Times New Roman" w:hAnsi="Times New Roman"/>
                <w:bCs/>
                <w:iCs/>
                <w:sz w:val="20"/>
                <w:szCs w:val="20"/>
              </w:rPr>
              <w:t>рп</w:t>
            </w:r>
            <w:proofErr w:type="spellEnd"/>
            <w:r w:rsidR="00B23DB7" w:rsidRPr="00B23DB7">
              <w:rPr>
                <w:rFonts w:ascii="Times New Roman" w:hAnsi="Times New Roman"/>
                <w:bCs/>
                <w:iCs/>
                <w:sz w:val="20"/>
                <w:szCs w:val="20"/>
              </w:rPr>
              <w:t xml:space="preserve"> Аскиз</w:t>
            </w:r>
            <w:r w:rsidR="002F5F3A" w:rsidRPr="002F5F3A">
              <w:rPr>
                <w:rFonts w:ascii="Times New Roman" w:hAnsi="Times New Roman"/>
                <w:bCs/>
                <w:sz w:val="20"/>
                <w:szCs w:val="20"/>
              </w:rPr>
              <w:t>».</w:t>
            </w:r>
          </w:p>
        </w:tc>
      </w:tr>
      <w:tr w:rsidR="00F62788" w:rsidRPr="00F62788" w:rsidTr="00A24C2C">
        <w:trPr>
          <w:trHeight w:val="454"/>
        </w:trPr>
        <w:tc>
          <w:tcPr>
            <w:tcW w:w="3227" w:type="dxa"/>
            <w:shd w:val="clear" w:color="auto" w:fill="auto"/>
            <w:vAlign w:val="center"/>
          </w:tcPr>
          <w:p w:rsidR="00FC055A" w:rsidRPr="00F62788" w:rsidRDefault="00FC055A" w:rsidP="001A039E">
            <w:pPr>
              <w:widowControl w:val="0"/>
              <w:autoSpaceDE w:val="0"/>
              <w:autoSpaceDN w:val="0"/>
              <w:adjustRightInd w:val="0"/>
              <w:ind w:firstLine="0"/>
              <w:jc w:val="left"/>
              <w:rPr>
                <w:rFonts w:ascii="Times New Roman" w:hAnsi="Times New Roman"/>
                <w:bCs/>
                <w:sz w:val="20"/>
                <w:szCs w:val="20"/>
              </w:rPr>
            </w:pPr>
            <w:r w:rsidRPr="00F62788">
              <w:rPr>
                <w:rFonts w:ascii="Times New Roman" w:hAnsi="Times New Roman"/>
                <w:bCs/>
                <w:sz w:val="20"/>
                <w:szCs w:val="20"/>
              </w:rPr>
              <w:lastRenderedPageBreak/>
              <w:t>Дата и время окончания срока подачи заявок на участие в электронном аукционе:</w:t>
            </w:r>
          </w:p>
        </w:tc>
        <w:tc>
          <w:tcPr>
            <w:tcW w:w="8221" w:type="dxa"/>
            <w:tcBorders>
              <w:top w:val="single" w:sz="4" w:space="0" w:color="auto"/>
              <w:bottom w:val="single" w:sz="4" w:space="0" w:color="auto"/>
            </w:tcBorders>
            <w:shd w:val="clear" w:color="auto" w:fill="auto"/>
            <w:vAlign w:val="center"/>
          </w:tcPr>
          <w:p w:rsidR="00FC055A" w:rsidRPr="00F62788" w:rsidRDefault="007C4316" w:rsidP="000451E8">
            <w:pPr>
              <w:widowControl w:val="0"/>
              <w:autoSpaceDE w:val="0"/>
              <w:autoSpaceDN w:val="0"/>
              <w:adjustRightInd w:val="0"/>
              <w:ind w:firstLine="0"/>
              <w:jc w:val="left"/>
              <w:rPr>
                <w:rFonts w:ascii="Times New Roman" w:hAnsi="Times New Roman"/>
                <w:sz w:val="20"/>
                <w:szCs w:val="20"/>
              </w:rPr>
            </w:pPr>
            <w:r>
              <w:rPr>
                <w:rFonts w:ascii="Times New Roman" w:hAnsi="Times New Roman"/>
                <w:sz w:val="20"/>
                <w:szCs w:val="20"/>
              </w:rPr>
              <w:t>24</w:t>
            </w:r>
            <w:r w:rsidR="000E7D0F" w:rsidRPr="00F62788">
              <w:rPr>
                <w:rFonts w:ascii="Times New Roman" w:hAnsi="Times New Roman"/>
                <w:sz w:val="20"/>
                <w:szCs w:val="20"/>
              </w:rPr>
              <w:t>.</w:t>
            </w:r>
            <w:r w:rsidR="00C674DF">
              <w:rPr>
                <w:rFonts w:ascii="Times New Roman" w:hAnsi="Times New Roman"/>
                <w:sz w:val="20"/>
                <w:szCs w:val="20"/>
              </w:rPr>
              <w:t>0</w:t>
            </w:r>
            <w:r w:rsidR="000451E8">
              <w:rPr>
                <w:rFonts w:ascii="Times New Roman" w:hAnsi="Times New Roman"/>
                <w:sz w:val="20"/>
                <w:szCs w:val="20"/>
              </w:rPr>
              <w:t>3</w:t>
            </w:r>
            <w:r w:rsidR="000E7D0F" w:rsidRPr="00F62788">
              <w:rPr>
                <w:rFonts w:ascii="Times New Roman" w:hAnsi="Times New Roman"/>
                <w:sz w:val="20"/>
                <w:szCs w:val="20"/>
              </w:rPr>
              <w:t>.</w:t>
            </w:r>
            <w:r w:rsidR="00D500FF" w:rsidRPr="00F62788">
              <w:rPr>
                <w:rFonts w:ascii="Times New Roman" w:hAnsi="Times New Roman"/>
                <w:sz w:val="20"/>
                <w:szCs w:val="20"/>
              </w:rPr>
              <w:t>20</w:t>
            </w:r>
            <w:r w:rsidR="00C674DF">
              <w:rPr>
                <w:rFonts w:ascii="Times New Roman" w:hAnsi="Times New Roman"/>
                <w:sz w:val="20"/>
                <w:szCs w:val="20"/>
              </w:rPr>
              <w:t>20</w:t>
            </w:r>
            <w:r w:rsidR="00FC055A" w:rsidRPr="00F62788">
              <w:rPr>
                <w:rFonts w:ascii="Times New Roman" w:hAnsi="Times New Roman"/>
                <w:sz w:val="20"/>
                <w:szCs w:val="20"/>
              </w:rPr>
              <w:t xml:space="preserve"> года </w:t>
            </w:r>
            <w:r w:rsidR="007E674F">
              <w:rPr>
                <w:rFonts w:ascii="Times New Roman" w:hAnsi="Times New Roman"/>
                <w:sz w:val="20"/>
                <w:szCs w:val="20"/>
              </w:rPr>
              <w:t>09</w:t>
            </w:r>
            <w:r w:rsidR="00FC055A" w:rsidRPr="00F62788">
              <w:rPr>
                <w:rFonts w:ascii="Times New Roman" w:hAnsi="Times New Roman"/>
                <w:sz w:val="20"/>
                <w:szCs w:val="20"/>
              </w:rPr>
              <w:t>.00 часов местного времени</w:t>
            </w:r>
          </w:p>
        </w:tc>
      </w:tr>
      <w:tr w:rsidR="003F37C2" w:rsidRPr="00F62788" w:rsidTr="00A24C2C">
        <w:trPr>
          <w:trHeight w:val="454"/>
        </w:trPr>
        <w:tc>
          <w:tcPr>
            <w:tcW w:w="3227" w:type="dxa"/>
            <w:shd w:val="clear" w:color="auto" w:fill="auto"/>
            <w:vAlign w:val="center"/>
          </w:tcPr>
          <w:p w:rsidR="003F37C2" w:rsidRPr="00F62788" w:rsidRDefault="003F37C2" w:rsidP="001A039E">
            <w:pPr>
              <w:widowControl w:val="0"/>
              <w:autoSpaceDE w:val="0"/>
              <w:autoSpaceDN w:val="0"/>
              <w:adjustRightInd w:val="0"/>
              <w:ind w:firstLine="0"/>
              <w:jc w:val="left"/>
              <w:rPr>
                <w:rFonts w:ascii="Times New Roman" w:hAnsi="Times New Roman"/>
                <w:bCs/>
                <w:sz w:val="20"/>
                <w:szCs w:val="20"/>
              </w:rPr>
            </w:pPr>
            <w:r w:rsidRPr="003F37C2">
              <w:rPr>
                <w:rFonts w:ascii="Times New Roman" w:hAnsi="Times New Roman"/>
                <w:bCs/>
                <w:sz w:val="20"/>
                <w:szCs w:val="20"/>
              </w:rPr>
              <w:t xml:space="preserve">Дата </w:t>
            </w:r>
            <w:proofErr w:type="gramStart"/>
            <w:r w:rsidRPr="003F37C2">
              <w:rPr>
                <w:rFonts w:ascii="Times New Roman" w:hAnsi="Times New Roman"/>
                <w:bCs/>
                <w:sz w:val="20"/>
                <w:szCs w:val="20"/>
              </w:rPr>
              <w:t>окончания срока рассмотрения первых частей заявок</w:t>
            </w:r>
            <w:proofErr w:type="gramEnd"/>
            <w:r w:rsidRPr="003F37C2">
              <w:rPr>
                <w:rFonts w:ascii="Times New Roman" w:hAnsi="Times New Roman"/>
                <w:bCs/>
                <w:sz w:val="20"/>
                <w:szCs w:val="20"/>
              </w:rPr>
              <w:t>:</w:t>
            </w:r>
          </w:p>
        </w:tc>
        <w:tc>
          <w:tcPr>
            <w:tcW w:w="8221" w:type="dxa"/>
            <w:tcBorders>
              <w:top w:val="single" w:sz="4" w:space="0" w:color="auto"/>
              <w:bottom w:val="single" w:sz="4" w:space="0" w:color="auto"/>
            </w:tcBorders>
            <w:shd w:val="clear" w:color="auto" w:fill="auto"/>
            <w:vAlign w:val="center"/>
          </w:tcPr>
          <w:p w:rsidR="003F37C2" w:rsidRDefault="007C4316" w:rsidP="00C674DF">
            <w:pPr>
              <w:widowControl w:val="0"/>
              <w:autoSpaceDE w:val="0"/>
              <w:autoSpaceDN w:val="0"/>
              <w:adjustRightInd w:val="0"/>
              <w:ind w:firstLine="0"/>
              <w:jc w:val="left"/>
              <w:rPr>
                <w:rFonts w:ascii="Times New Roman" w:hAnsi="Times New Roman"/>
                <w:sz w:val="20"/>
                <w:szCs w:val="20"/>
              </w:rPr>
            </w:pPr>
            <w:r>
              <w:rPr>
                <w:rFonts w:ascii="Times New Roman" w:hAnsi="Times New Roman"/>
                <w:sz w:val="20"/>
                <w:szCs w:val="20"/>
              </w:rPr>
              <w:t>24</w:t>
            </w:r>
            <w:r w:rsidR="000451E8" w:rsidRPr="000451E8">
              <w:rPr>
                <w:rFonts w:ascii="Times New Roman" w:hAnsi="Times New Roman"/>
                <w:sz w:val="20"/>
                <w:szCs w:val="20"/>
              </w:rPr>
              <w:t>.03</w:t>
            </w:r>
            <w:r w:rsidR="003F37C2" w:rsidRPr="003F37C2">
              <w:rPr>
                <w:rFonts w:ascii="Times New Roman" w:hAnsi="Times New Roman"/>
                <w:sz w:val="20"/>
                <w:szCs w:val="20"/>
              </w:rPr>
              <w:t>.2020 года</w:t>
            </w:r>
          </w:p>
        </w:tc>
      </w:tr>
      <w:tr w:rsidR="00F62788" w:rsidRPr="00F62788" w:rsidTr="00A24C2C">
        <w:trPr>
          <w:trHeight w:val="313"/>
        </w:trPr>
        <w:tc>
          <w:tcPr>
            <w:tcW w:w="3227" w:type="dxa"/>
            <w:shd w:val="clear" w:color="auto" w:fill="auto"/>
            <w:vAlign w:val="center"/>
          </w:tcPr>
          <w:p w:rsidR="00FC055A" w:rsidRPr="00F62788" w:rsidRDefault="00FC055A" w:rsidP="001A039E">
            <w:pPr>
              <w:widowControl w:val="0"/>
              <w:autoSpaceDE w:val="0"/>
              <w:autoSpaceDN w:val="0"/>
              <w:adjustRightInd w:val="0"/>
              <w:ind w:firstLine="0"/>
              <w:jc w:val="left"/>
              <w:rPr>
                <w:rFonts w:ascii="Times New Roman" w:hAnsi="Times New Roman"/>
                <w:bCs/>
                <w:sz w:val="20"/>
                <w:szCs w:val="20"/>
              </w:rPr>
            </w:pPr>
            <w:r w:rsidRPr="00F62788">
              <w:rPr>
                <w:rFonts w:ascii="Times New Roman" w:hAnsi="Times New Roman"/>
                <w:bCs/>
                <w:sz w:val="20"/>
                <w:szCs w:val="20"/>
              </w:rPr>
              <w:t xml:space="preserve">Дата проведения электронного аукциона </w:t>
            </w:r>
          </w:p>
        </w:tc>
        <w:tc>
          <w:tcPr>
            <w:tcW w:w="8221" w:type="dxa"/>
            <w:tcBorders>
              <w:top w:val="single" w:sz="4" w:space="0" w:color="auto"/>
              <w:bottom w:val="single" w:sz="4" w:space="0" w:color="auto"/>
            </w:tcBorders>
            <w:shd w:val="clear" w:color="auto" w:fill="auto"/>
            <w:vAlign w:val="center"/>
          </w:tcPr>
          <w:p w:rsidR="00FC055A" w:rsidRPr="00F62788" w:rsidRDefault="007C4316" w:rsidP="000451E8">
            <w:pPr>
              <w:widowControl w:val="0"/>
              <w:autoSpaceDE w:val="0"/>
              <w:autoSpaceDN w:val="0"/>
              <w:adjustRightInd w:val="0"/>
              <w:ind w:firstLine="0"/>
              <w:jc w:val="left"/>
              <w:rPr>
                <w:rFonts w:ascii="Times New Roman" w:hAnsi="Times New Roman"/>
                <w:sz w:val="20"/>
                <w:szCs w:val="20"/>
              </w:rPr>
            </w:pPr>
            <w:r>
              <w:rPr>
                <w:rFonts w:ascii="Times New Roman" w:hAnsi="Times New Roman"/>
                <w:sz w:val="20"/>
                <w:szCs w:val="20"/>
              </w:rPr>
              <w:t>25</w:t>
            </w:r>
            <w:r w:rsidR="00316450" w:rsidRPr="00316450">
              <w:rPr>
                <w:rFonts w:ascii="Times New Roman" w:hAnsi="Times New Roman"/>
                <w:sz w:val="20"/>
                <w:szCs w:val="20"/>
              </w:rPr>
              <w:t>.0</w:t>
            </w:r>
            <w:r w:rsidR="000451E8">
              <w:rPr>
                <w:rFonts w:ascii="Times New Roman" w:hAnsi="Times New Roman"/>
                <w:sz w:val="20"/>
                <w:szCs w:val="20"/>
              </w:rPr>
              <w:t>3</w:t>
            </w:r>
            <w:r w:rsidR="00316450" w:rsidRPr="00316450">
              <w:rPr>
                <w:rFonts w:ascii="Times New Roman" w:hAnsi="Times New Roman"/>
                <w:sz w:val="20"/>
                <w:szCs w:val="20"/>
              </w:rPr>
              <w:t xml:space="preserve">.2020 </w:t>
            </w:r>
            <w:r w:rsidR="00FC055A" w:rsidRPr="00F62788">
              <w:rPr>
                <w:rFonts w:ascii="Times New Roman" w:hAnsi="Times New Roman"/>
                <w:sz w:val="20"/>
                <w:szCs w:val="20"/>
              </w:rPr>
              <w:t>года</w:t>
            </w:r>
          </w:p>
        </w:tc>
      </w:tr>
      <w:tr w:rsidR="009811EC" w:rsidRPr="00F3362C" w:rsidTr="00A24C2C">
        <w:trPr>
          <w:trHeight w:val="1701"/>
        </w:trPr>
        <w:tc>
          <w:tcPr>
            <w:tcW w:w="3227" w:type="dxa"/>
            <w:shd w:val="clear" w:color="auto" w:fill="auto"/>
            <w:vAlign w:val="center"/>
          </w:tcPr>
          <w:p w:rsidR="009811EC" w:rsidRPr="00F3362C" w:rsidRDefault="009811EC" w:rsidP="00C17054">
            <w:pPr>
              <w:widowControl w:val="0"/>
              <w:autoSpaceDE w:val="0"/>
              <w:autoSpaceDN w:val="0"/>
              <w:adjustRightInd w:val="0"/>
              <w:ind w:firstLine="0"/>
              <w:jc w:val="left"/>
              <w:rPr>
                <w:rFonts w:ascii="Times New Roman" w:hAnsi="Times New Roman"/>
                <w:bCs/>
                <w:sz w:val="20"/>
                <w:szCs w:val="20"/>
              </w:rPr>
            </w:pPr>
            <w:r w:rsidRPr="00F3362C">
              <w:rPr>
                <w:rFonts w:ascii="Times New Roman" w:hAnsi="Times New Roman"/>
                <w:bCs/>
                <w:sz w:val="20"/>
                <w:szCs w:val="20"/>
              </w:rPr>
              <w:t>Требования, предъявляемые к участникам закупки</w:t>
            </w:r>
          </w:p>
        </w:tc>
        <w:tc>
          <w:tcPr>
            <w:tcW w:w="8221" w:type="dxa"/>
            <w:tcBorders>
              <w:top w:val="single" w:sz="4" w:space="0" w:color="auto"/>
              <w:bottom w:val="single" w:sz="4" w:space="0" w:color="auto"/>
            </w:tcBorders>
            <w:shd w:val="clear" w:color="auto" w:fill="auto"/>
            <w:vAlign w:val="center"/>
          </w:tcPr>
          <w:p w:rsidR="009811EC" w:rsidRPr="000458BB" w:rsidRDefault="009811EC" w:rsidP="00B06E3E">
            <w:pPr>
              <w:pStyle w:val="a7"/>
              <w:numPr>
                <w:ilvl w:val="0"/>
                <w:numId w:val="1"/>
              </w:numPr>
              <w:autoSpaceDE w:val="0"/>
              <w:autoSpaceDN w:val="0"/>
              <w:adjustRightInd w:val="0"/>
              <w:ind w:left="247" w:hanging="247"/>
              <w:jc w:val="left"/>
              <w:rPr>
                <w:rFonts w:ascii="Times New Roman" w:hAnsi="Times New Roman"/>
                <w:sz w:val="20"/>
                <w:szCs w:val="20"/>
              </w:rPr>
            </w:pPr>
            <w:r w:rsidRPr="000458BB">
              <w:rPr>
                <w:rFonts w:ascii="Times New Roman" w:hAnsi="Times New Roman"/>
                <w:sz w:val="20"/>
                <w:szCs w:val="20"/>
              </w:rPr>
              <w:t xml:space="preserve">Единые требования к участникам закупки, установленные в соответствии с  </w:t>
            </w:r>
            <w:proofErr w:type="gramStart"/>
            <w:r w:rsidRPr="000458BB">
              <w:rPr>
                <w:rFonts w:ascii="Times New Roman" w:hAnsi="Times New Roman"/>
                <w:sz w:val="20"/>
                <w:szCs w:val="20"/>
              </w:rPr>
              <w:t>ч</w:t>
            </w:r>
            <w:proofErr w:type="gramEnd"/>
            <w:r w:rsidRPr="000458BB">
              <w:rPr>
                <w:rFonts w:ascii="Times New Roman" w:hAnsi="Times New Roman"/>
                <w:sz w:val="20"/>
                <w:szCs w:val="20"/>
              </w:rPr>
              <w:t>.1 ст.31 Федерального закона от 05.04.2013 №44-ФЗ;</w:t>
            </w:r>
          </w:p>
          <w:p w:rsidR="000458BB" w:rsidRPr="000458BB" w:rsidRDefault="000458BB" w:rsidP="000458BB">
            <w:pPr>
              <w:numPr>
                <w:ilvl w:val="0"/>
                <w:numId w:val="9"/>
              </w:numPr>
              <w:autoSpaceDE w:val="0"/>
              <w:autoSpaceDN w:val="0"/>
              <w:adjustRightInd w:val="0"/>
              <w:ind w:left="426"/>
              <w:rPr>
                <w:rFonts w:ascii="Times New Roman" w:hAnsi="Times New Roman"/>
                <w:sz w:val="20"/>
                <w:szCs w:val="20"/>
                <w:lang w:eastAsia="ru-RU"/>
              </w:rPr>
            </w:pPr>
            <w:proofErr w:type="spellStart"/>
            <w:r w:rsidRPr="000458BB">
              <w:rPr>
                <w:rFonts w:ascii="Times New Roman" w:hAnsi="Times New Roman"/>
                <w:sz w:val="20"/>
                <w:szCs w:val="20"/>
                <w:lang w:eastAsia="ru-RU"/>
              </w:rPr>
              <w:t>непроведение</w:t>
            </w:r>
            <w:proofErr w:type="spellEnd"/>
            <w:r w:rsidRPr="000458BB">
              <w:rPr>
                <w:rFonts w:ascii="Times New Roman" w:hAnsi="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458BB" w:rsidRPr="000458BB" w:rsidRDefault="000458BB" w:rsidP="000458BB">
            <w:pPr>
              <w:numPr>
                <w:ilvl w:val="0"/>
                <w:numId w:val="9"/>
              </w:numPr>
              <w:autoSpaceDE w:val="0"/>
              <w:autoSpaceDN w:val="0"/>
              <w:adjustRightInd w:val="0"/>
              <w:ind w:left="426"/>
              <w:rPr>
                <w:rFonts w:ascii="Times New Roman" w:hAnsi="Times New Roman"/>
                <w:sz w:val="20"/>
                <w:szCs w:val="20"/>
                <w:lang w:eastAsia="ru-RU"/>
              </w:rPr>
            </w:pPr>
            <w:proofErr w:type="spellStart"/>
            <w:r w:rsidRPr="000458BB">
              <w:rPr>
                <w:rFonts w:ascii="Times New Roman" w:hAnsi="Times New Roman"/>
                <w:sz w:val="20"/>
                <w:szCs w:val="20"/>
                <w:lang w:eastAsia="ru-RU"/>
              </w:rPr>
              <w:t>неприостановление</w:t>
            </w:r>
            <w:proofErr w:type="spellEnd"/>
            <w:r w:rsidRPr="000458BB">
              <w:rPr>
                <w:rFonts w:ascii="Times New Roman" w:hAnsi="Times New Roman"/>
                <w:sz w:val="20"/>
                <w:szCs w:val="20"/>
                <w:lang w:eastAsia="ru-RU"/>
              </w:rPr>
              <w:t xml:space="preserve"> деятельности участника закупки в порядке, установленном </w:t>
            </w:r>
            <w:hyperlink r:id="rId30" w:history="1">
              <w:r w:rsidRPr="000458BB">
                <w:rPr>
                  <w:rFonts w:ascii="Times New Roman" w:hAnsi="Times New Roman"/>
                  <w:color w:val="0000FF"/>
                  <w:sz w:val="20"/>
                  <w:szCs w:val="20"/>
                  <w:lang w:eastAsia="ru-RU"/>
                </w:rPr>
                <w:t>Кодексом</w:t>
              </w:r>
            </w:hyperlink>
            <w:r w:rsidRPr="000458BB">
              <w:rPr>
                <w:rFonts w:ascii="Times New Roman" w:hAnsi="Times New Roman"/>
                <w:sz w:val="20"/>
                <w:szCs w:val="20"/>
                <w:lang w:eastAsia="ru-RU"/>
              </w:rPr>
              <w:t xml:space="preserve"> Российской Федерации об административных правонарушениях, на дату подачи заявки на участие в закупке;</w:t>
            </w:r>
          </w:p>
          <w:p w:rsidR="000458BB" w:rsidRPr="000458BB" w:rsidRDefault="000458BB" w:rsidP="000458BB">
            <w:pPr>
              <w:numPr>
                <w:ilvl w:val="0"/>
                <w:numId w:val="9"/>
              </w:numPr>
              <w:autoSpaceDE w:val="0"/>
              <w:autoSpaceDN w:val="0"/>
              <w:adjustRightInd w:val="0"/>
              <w:ind w:left="426"/>
              <w:rPr>
                <w:rFonts w:ascii="Times New Roman" w:hAnsi="Times New Roman"/>
                <w:sz w:val="20"/>
                <w:szCs w:val="20"/>
                <w:lang w:eastAsia="ru-RU"/>
              </w:rPr>
            </w:pPr>
            <w:proofErr w:type="gramStart"/>
            <w:r w:rsidRPr="000458BB">
              <w:rPr>
                <w:rFonts w:ascii="Times New Roman" w:hAnsi="Times New Roman"/>
                <w:sz w:val="20"/>
                <w:szCs w:val="20"/>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1" w:history="1">
              <w:r w:rsidRPr="000458BB">
                <w:rPr>
                  <w:rFonts w:ascii="Times New Roman" w:hAnsi="Times New Roman"/>
                  <w:color w:val="0000FF"/>
                  <w:sz w:val="20"/>
                  <w:szCs w:val="20"/>
                  <w:lang w:eastAsia="ru-RU"/>
                </w:rPr>
                <w:t>законодательством</w:t>
              </w:r>
            </w:hyperlink>
            <w:r w:rsidRPr="000458BB">
              <w:rPr>
                <w:rFonts w:ascii="Times New Roman" w:hAnsi="Times New Roman"/>
                <w:sz w:val="20"/>
                <w:szCs w:val="2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458BB">
              <w:rPr>
                <w:rFonts w:ascii="Times New Roman" w:hAnsi="Times New Roman"/>
                <w:sz w:val="20"/>
                <w:szCs w:val="20"/>
                <w:lang w:eastAsia="ru-RU"/>
              </w:rPr>
              <w:t xml:space="preserve"> </w:t>
            </w:r>
            <w:proofErr w:type="gramStart"/>
            <w:r w:rsidRPr="000458BB">
              <w:rPr>
                <w:rFonts w:ascii="Times New Roman" w:hAnsi="Times New Roman"/>
                <w:sz w:val="20"/>
                <w:szCs w:val="20"/>
                <w:lang w:eastAsia="ru-RU"/>
              </w:rPr>
              <w:t xml:space="preserve">заявителя по уплате этих сумм исполненной или которые признаны безнадежными к взысканию в соответствии с </w:t>
            </w:r>
            <w:hyperlink r:id="rId32" w:history="1">
              <w:r w:rsidRPr="000458BB">
                <w:rPr>
                  <w:rFonts w:ascii="Times New Roman" w:hAnsi="Times New Roman"/>
                  <w:color w:val="0000FF"/>
                  <w:sz w:val="20"/>
                  <w:szCs w:val="20"/>
                  <w:lang w:eastAsia="ru-RU"/>
                </w:rPr>
                <w:t>законодательством</w:t>
              </w:r>
            </w:hyperlink>
            <w:r w:rsidRPr="000458BB">
              <w:rPr>
                <w:rFonts w:ascii="Times New Roman" w:hAnsi="Times New Roman"/>
                <w:sz w:val="20"/>
                <w:szCs w:val="20"/>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458BB">
              <w:rPr>
                <w:rFonts w:ascii="Times New Roman" w:hAnsi="Times New Roman"/>
                <w:sz w:val="20"/>
                <w:szCs w:val="20"/>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458BB">
              <w:rPr>
                <w:rFonts w:ascii="Times New Roman" w:hAnsi="Times New Roman"/>
                <w:sz w:val="20"/>
                <w:szCs w:val="20"/>
                <w:lang w:eastAsia="ru-RU"/>
              </w:rPr>
              <w:t>указанных</w:t>
            </w:r>
            <w:proofErr w:type="gramEnd"/>
            <w:r w:rsidRPr="000458BB">
              <w:rPr>
                <w:rFonts w:ascii="Times New Roman" w:hAnsi="Times New Roman"/>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458BB" w:rsidRPr="000458BB" w:rsidRDefault="000458BB" w:rsidP="000458BB">
            <w:pPr>
              <w:numPr>
                <w:ilvl w:val="0"/>
                <w:numId w:val="9"/>
              </w:numPr>
              <w:autoSpaceDE w:val="0"/>
              <w:autoSpaceDN w:val="0"/>
              <w:adjustRightInd w:val="0"/>
              <w:ind w:left="426"/>
              <w:rPr>
                <w:rFonts w:ascii="Times New Roman" w:hAnsi="Times New Roman"/>
                <w:sz w:val="20"/>
                <w:szCs w:val="20"/>
                <w:lang w:eastAsia="ru-RU"/>
              </w:rPr>
            </w:pPr>
            <w:proofErr w:type="gramStart"/>
            <w:r w:rsidRPr="000458BB">
              <w:rPr>
                <w:rFonts w:ascii="Times New Roman" w:hAnsi="Times New Roman"/>
                <w:sz w:val="20"/>
                <w:szCs w:val="20"/>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3" w:history="1">
              <w:r w:rsidRPr="000458BB">
                <w:rPr>
                  <w:rFonts w:ascii="Times New Roman" w:hAnsi="Times New Roman"/>
                  <w:color w:val="0000FF"/>
                  <w:sz w:val="20"/>
                  <w:szCs w:val="20"/>
                  <w:lang w:eastAsia="ru-RU"/>
                </w:rPr>
                <w:t>статьями 289</w:t>
              </w:r>
            </w:hyperlink>
            <w:r w:rsidRPr="000458BB">
              <w:rPr>
                <w:rFonts w:ascii="Times New Roman" w:hAnsi="Times New Roman"/>
                <w:sz w:val="20"/>
                <w:szCs w:val="20"/>
                <w:lang w:eastAsia="ru-RU"/>
              </w:rPr>
              <w:t xml:space="preserve">, </w:t>
            </w:r>
            <w:hyperlink r:id="rId34" w:history="1">
              <w:r w:rsidRPr="000458BB">
                <w:rPr>
                  <w:rFonts w:ascii="Times New Roman" w:hAnsi="Times New Roman"/>
                  <w:color w:val="0000FF"/>
                  <w:sz w:val="20"/>
                  <w:szCs w:val="20"/>
                  <w:lang w:eastAsia="ru-RU"/>
                </w:rPr>
                <w:t>290</w:t>
              </w:r>
            </w:hyperlink>
            <w:r w:rsidRPr="000458BB">
              <w:rPr>
                <w:rFonts w:ascii="Times New Roman" w:hAnsi="Times New Roman"/>
                <w:sz w:val="20"/>
                <w:szCs w:val="20"/>
                <w:lang w:eastAsia="ru-RU"/>
              </w:rPr>
              <w:t xml:space="preserve">, </w:t>
            </w:r>
            <w:hyperlink r:id="rId35" w:history="1">
              <w:r w:rsidRPr="000458BB">
                <w:rPr>
                  <w:rFonts w:ascii="Times New Roman" w:hAnsi="Times New Roman"/>
                  <w:color w:val="0000FF"/>
                  <w:sz w:val="20"/>
                  <w:szCs w:val="20"/>
                  <w:lang w:eastAsia="ru-RU"/>
                </w:rPr>
                <w:t>291</w:t>
              </w:r>
            </w:hyperlink>
            <w:r w:rsidRPr="000458BB">
              <w:rPr>
                <w:rFonts w:ascii="Times New Roman" w:hAnsi="Times New Roman"/>
                <w:sz w:val="20"/>
                <w:szCs w:val="20"/>
                <w:lang w:eastAsia="ru-RU"/>
              </w:rPr>
              <w:t xml:space="preserve">, </w:t>
            </w:r>
            <w:hyperlink r:id="rId36" w:history="1">
              <w:r w:rsidRPr="000458BB">
                <w:rPr>
                  <w:rFonts w:ascii="Times New Roman" w:hAnsi="Times New Roman"/>
                  <w:color w:val="0000FF"/>
                  <w:sz w:val="20"/>
                  <w:szCs w:val="20"/>
                  <w:lang w:eastAsia="ru-RU"/>
                </w:rPr>
                <w:t>291.1</w:t>
              </w:r>
            </w:hyperlink>
            <w:r w:rsidRPr="000458BB">
              <w:rPr>
                <w:rFonts w:ascii="Times New Roman" w:hAnsi="Times New Roman"/>
                <w:sz w:val="20"/>
                <w:szCs w:val="20"/>
                <w:lang w:eastAsia="ru-RU"/>
              </w:rPr>
              <w:t xml:space="preserve"> Уголовного кодекса Российской Федерации (за исключением лиц, у которых такая судимость погашена или снята), а </w:t>
            </w:r>
            <w:r w:rsidRPr="000458BB">
              <w:rPr>
                <w:rFonts w:ascii="Times New Roman" w:hAnsi="Times New Roman"/>
                <w:sz w:val="20"/>
                <w:szCs w:val="20"/>
                <w:lang w:eastAsia="ru-RU"/>
              </w:rPr>
              <w:lastRenderedPageBreak/>
              <w:t>также неприменение в отношении</w:t>
            </w:r>
            <w:proofErr w:type="gramEnd"/>
            <w:r w:rsidRPr="000458BB">
              <w:rPr>
                <w:rFonts w:ascii="Times New Roman" w:hAnsi="Times New Roman"/>
                <w:sz w:val="20"/>
                <w:szCs w:val="20"/>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458BB" w:rsidRPr="000458BB" w:rsidRDefault="000458BB" w:rsidP="000458BB">
            <w:pPr>
              <w:numPr>
                <w:ilvl w:val="0"/>
                <w:numId w:val="9"/>
              </w:numPr>
              <w:autoSpaceDE w:val="0"/>
              <w:autoSpaceDN w:val="0"/>
              <w:adjustRightInd w:val="0"/>
              <w:ind w:left="426"/>
              <w:rPr>
                <w:rFonts w:ascii="Times New Roman" w:hAnsi="Times New Roman"/>
                <w:sz w:val="20"/>
                <w:szCs w:val="20"/>
                <w:lang w:eastAsia="ru-RU"/>
              </w:rPr>
            </w:pPr>
            <w:r w:rsidRPr="000458BB">
              <w:rPr>
                <w:rFonts w:ascii="Times New Roman" w:hAnsi="Times New Roman"/>
                <w:sz w:val="20"/>
                <w:szCs w:val="20"/>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7" w:history="1">
              <w:r w:rsidRPr="000458BB">
                <w:rPr>
                  <w:rFonts w:ascii="Times New Roman" w:hAnsi="Times New Roman"/>
                  <w:color w:val="0000FF"/>
                  <w:sz w:val="20"/>
                  <w:szCs w:val="20"/>
                  <w:lang w:eastAsia="ru-RU"/>
                </w:rPr>
                <w:t>статьей 19.28</w:t>
              </w:r>
            </w:hyperlink>
            <w:r w:rsidRPr="000458BB">
              <w:rPr>
                <w:rFonts w:ascii="Times New Roman" w:hAnsi="Times New Roman"/>
                <w:sz w:val="20"/>
                <w:szCs w:val="20"/>
                <w:lang w:eastAsia="ru-RU"/>
              </w:rPr>
              <w:t xml:space="preserve"> Кодекса Российской Федерации об административных правонарушениях;</w:t>
            </w:r>
          </w:p>
          <w:p w:rsidR="000458BB" w:rsidRPr="000458BB" w:rsidRDefault="000458BB" w:rsidP="000458BB">
            <w:pPr>
              <w:numPr>
                <w:ilvl w:val="0"/>
                <w:numId w:val="9"/>
              </w:numPr>
              <w:autoSpaceDE w:val="0"/>
              <w:autoSpaceDN w:val="0"/>
              <w:adjustRightInd w:val="0"/>
              <w:ind w:left="426"/>
              <w:rPr>
                <w:rFonts w:ascii="Times New Roman" w:hAnsi="Times New Roman"/>
                <w:sz w:val="20"/>
                <w:szCs w:val="20"/>
                <w:lang w:eastAsia="ru-RU"/>
              </w:rPr>
            </w:pPr>
            <w:r w:rsidRPr="000458BB">
              <w:rPr>
                <w:rFonts w:ascii="Times New Roman" w:hAnsi="Times New Roman"/>
                <w:sz w:val="20"/>
                <w:szCs w:val="20"/>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458BB" w:rsidRPr="000458BB" w:rsidRDefault="000458BB" w:rsidP="000458BB">
            <w:pPr>
              <w:numPr>
                <w:ilvl w:val="0"/>
                <w:numId w:val="9"/>
              </w:numPr>
              <w:autoSpaceDE w:val="0"/>
              <w:autoSpaceDN w:val="0"/>
              <w:adjustRightInd w:val="0"/>
              <w:ind w:left="426"/>
              <w:rPr>
                <w:rFonts w:ascii="Times New Roman" w:hAnsi="Times New Roman"/>
                <w:sz w:val="20"/>
                <w:szCs w:val="20"/>
                <w:lang w:eastAsia="ru-RU"/>
              </w:rPr>
            </w:pPr>
            <w:proofErr w:type="gramStart"/>
            <w:r w:rsidRPr="000458BB">
              <w:rPr>
                <w:rFonts w:ascii="Times New Roman" w:hAnsi="Times New Roman"/>
                <w:sz w:val="20"/>
                <w:szCs w:val="20"/>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458BB">
              <w:rPr>
                <w:rFonts w:ascii="Times New Roman" w:hAnsi="Times New Roman"/>
                <w:sz w:val="20"/>
                <w:szCs w:val="20"/>
                <w:lang w:eastAsia="ru-RU"/>
              </w:rPr>
              <w:t>выгодоприобретателями</w:t>
            </w:r>
            <w:proofErr w:type="spellEnd"/>
            <w:r w:rsidRPr="000458BB">
              <w:rPr>
                <w:rFonts w:ascii="Times New Roman" w:hAnsi="Times New Roman"/>
                <w:sz w:val="20"/>
                <w:szCs w:val="20"/>
                <w:lang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458BB">
              <w:rPr>
                <w:rFonts w:ascii="Times New Roman" w:hAnsi="Times New Roman"/>
                <w:sz w:val="20"/>
                <w:szCs w:val="20"/>
                <w:lang w:eastAsia="ru-RU"/>
              </w:rPr>
              <w:t xml:space="preserve"> </w:t>
            </w:r>
            <w:proofErr w:type="gramStart"/>
            <w:r w:rsidRPr="000458BB">
              <w:rPr>
                <w:rFonts w:ascii="Times New Roman" w:hAnsi="Times New Roman"/>
                <w:sz w:val="20"/>
                <w:szCs w:val="2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458BB">
              <w:rPr>
                <w:rFonts w:ascii="Times New Roman" w:hAnsi="Times New Roman"/>
                <w:sz w:val="20"/>
                <w:szCs w:val="20"/>
                <w:lang w:eastAsia="ru-RU"/>
              </w:rPr>
              <w:t>неполнородными</w:t>
            </w:r>
            <w:proofErr w:type="spellEnd"/>
            <w:r w:rsidRPr="000458BB">
              <w:rPr>
                <w:rFonts w:ascii="Times New Roman" w:hAnsi="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0458BB">
              <w:rPr>
                <w:rFonts w:ascii="Times New Roman" w:hAnsi="Times New Roman"/>
                <w:sz w:val="20"/>
                <w:szCs w:val="20"/>
                <w:lang w:eastAsia="ru-RU"/>
              </w:rPr>
              <w:t xml:space="preserve"> Под </w:t>
            </w:r>
            <w:proofErr w:type="spellStart"/>
            <w:r w:rsidRPr="000458BB">
              <w:rPr>
                <w:rFonts w:ascii="Times New Roman" w:hAnsi="Times New Roman"/>
                <w:sz w:val="20"/>
                <w:szCs w:val="20"/>
                <w:lang w:eastAsia="ru-RU"/>
              </w:rPr>
              <w:t>выгодоприобретателями</w:t>
            </w:r>
            <w:proofErr w:type="spellEnd"/>
            <w:r w:rsidRPr="000458BB">
              <w:rPr>
                <w:rFonts w:ascii="Times New Roman" w:hAnsi="Times New Roman"/>
                <w:sz w:val="20"/>
                <w:szCs w:val="20"/>
                <w:lang w:eastAsia="ru-RU"/>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458BB" w:rsidRPr="000458BB" w:rsidRDefault="000458BB" w:rsidP="000458BB">
            <w:pPr>
              <w:numPr>
                <w:ilvl w:val="0"/>
                <w:numId w:val="9"/>
              </w:numPr>
              <w:autoSpaceDE w:val="0"/>
              <w:autoSpaceDN w:val="0"/>
              <w:adjustRightInd w:val="0"/>
              <w:ind w:left="426"/>
              <w:rPr>
                <w:rFonts w:ascii="Times New Roman" w:hAnsi="Times New Roman"/>
                <w:sz w:val="20"/>
                <w:szCs w:val="20"/>
                <w:lang w:eastAsia="ru-RU"/>
              </w:rPr>
            </w:pPr>
            <w:r w:rsidRPr="000458BB">
              <w:rPr>
                <w:rFonts w:ascii="Times New Roman" w:hAnsi="Times New Roman"/>
                <w:sz w:val="20"/>
                <w:szCs w:val="20"/>
                <w:lang w:eastAsia="ru-RU"/>
              </w:rPr>
              <w:t xml:space="preserve">участник закупки не является </w:t>
            </w:r>
            <w:proofErr w:type="spellStart"/>
            <w:r w:rsidRPr="000458BB">
              <w:rPr>
                <w:rFonts w:ascii="Times New Roman" w:hAnsi="Times New Roman"/>
                <w:sz w:val="20"/>
                <w:szCs w:val="20"/>
                <w:lang w:eastAsia="ru-RU"/>
              </w:rPr>
              <w:t>офшорной</w:t>
            </w:r>
            <w:proofErr w:type="spellEnd"/>
            <w:r w:rsidRPr="000458BB">
              <w:rPr>
                <w:rFonts w:ascii="Times New Roman" w:hAnsi="Times New Roman"/>
                <w:sz w:val="20"/>
                <w:szCs w:val="20"/>
                <w:lang w:eastAsia="ru-RU"/>
              </w:rPr>
              <w:t xml:space="preserve"> компанией;</w:t>
            </w:r>
          </w:p>
          <w:p w:rsidR="000458BB" w:rsidRPr="000458BB" w:rsidRDefault="000458BB" w:rsidP="000458BB">
            <w:pPr>
              <w:numPr>
                <w:ilvl w:val="0"/>
                <w:numId w:val="9"/>
              </w:numPr>
              <w:autoSpaceDE w:val="0"/>
              <w:autoSpaceDN w:val="0"/>
              <w:adjustRightInd w:val="0"/>
              <w:ind w:left="426"/>
              <w:rPr>
                <w:rFonts w:ascii="Times New Roman" w:hAnsi="Times New Roman"/>
                <w:sz w:val="20"/>
                <w:szCs w:val="20"/>
                <w:lang w:eastAsia="ru-RU"/>
              </w:rPr>
            </w:pPr>
            <w:r w:rsidRPr="000458BB">
              <w:rPr>
                <w:rFonts w:ascii="Times New Roman" w:hAnsi="Times New Roman"/>
                <w:sz w:val="20"/>
                <w:szCs w:val="20"/>
                <w:lang w:eastAsia="ru-RU"/>
              </w:rPr>
              <w:t>отсутствие у участника закупки ограничений для участия в закупках, установленных законодательством Российской Федерации.</w:t>
            </w:r>
          </w:p>
          <w:p w:rsidR="000458BB" w:rsidRPr="000458BB" w:rsidRDefault="000458BB" w:rsidP="000458BB">
            <w:pPr>
              <w:widowControl w:val="0"/>
              <w:autoSpaceDE w:val="0"/>
              <w:autoSpaceDN w:val="0"/>
              <w:adjustRightInd w:val="0"/>
              <w:rPr>
                <w:rFonts w:ascii="Times New Roman" w:hAnsi="Times New Roman"/>
                <w:sz w:val="20"/>
                <w:szCs w:val="20"/>
              </w:rPr>
            </w:pPr>
            <w:r w:rsidRPr="000458BB">
              <w:rPr>
                <w:rFonts w:ascii="Times New Roman" w:hAnsi="Times New Roman"/>
                <w:sz w:val="20"/>
                <w:szCs w:val="20"/>
              </w:rPr>
              <w:t xml:space="preserve">Кроме этого, заказчиком установлено дополнительные требования: </w:t>
            </w:r>
          </w:p>
          <w:p w:rsidR="00F3362C" w:rsidRPr="0049761E" w:rsidRDefault="000458BB" w:rsidP="007C60E5">
            <w:pPr>
              <w:widowControl w:val="0"/>
              <w:numPr>
                <w:ilvl w:val="0"/>
                <w:numId w:val="9"/>
              </w:numPr>
              <w:autoSpaceDE w:val="0"/>
              <w:autoSpaceDN w:val="0"/>
              <w:adjustRightInd w:val="0"/>
              <w:ind w:left="426"/>
              <w:rPr>
                <w:rFonts w:ascii="Times New Roman" w:hAnsi="Times New Roman"/>
                <w:sz w:val="20"/>
                <w:szCs w:val="20"/>
              </w:rPr>
            </w:pPr>
            <w:r w:rsidRPr="000458BB">
              <w:rPr>
                <w:rFonts w:ascii="Times New Roman" w:hAnsi="Times New Roman"/>
                <w:sz w:val="20"/>
                <w:szCs w:val="20"/>
                <w:lang w:eastAsia="ru-RU"/>
              </w:rPr>
              <w:t>отсутствие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C055A" w:rsidRPr="00613495" w:rsidTr="00A24C2C">
        <w:trPr>
          <w:trHeight w:val="1701"/>
        </w:trPr>
        <w:tc>
          <w:tcPr>
            <w:tcW w:w="3227" w:type="dxa"/>
            <w:shd w:val="clear" w:color="auto" w:fill="auto"/>
            <w:vAlign w:val="center"/>
          </w:tcPr>
          <w:p w:rsidR="00FC055A" w:rsidRPr="00613495" w:rsidRDefault="00FC055A" w:rsidP="001A039E">
            <w:pPr>
              <w:autoSpaceDE w:val="0"/>
              <w:autoSpaceDN w:val="0"/>
              <w:adjustRightInd w:val="0"/>
              <w:ind w:firstLine="0"/>
              <w:jc w:val="left"/>
              <w:rPr>
                <w:rFonts w:ascii="Times New Roman" w:hAnsi="Times New Roman"/>
                <w:sz w:val="20"/>
                <w:szCs w:val="20"/>
              </w:rPr>
            </w:pPr>
            <w:r w:rsidRPr="00613495">
              <w:rPr>
                <w:rFonts w:ascii="Times New Roman" w:hAnsi="Times New Roman"/>
                <w:sz w:val="20"/>
                <w:szCs w:val="20"/>
              </w:rPr>
              <w:lastRenderedPageBreak/>
              <w:t>Перечень документов, которые должны быть представлены участниками аукциона в качестве подтверждения соответствия требованиям законодательству Российской Федерации</w:t>
            </w:r>
          </w:p>
        </w:tc>
        <w:tc>
          <w:tcPr>
            <w:tcW w:w="8221" w:type="dxa"/>
            <w:tcBorders>
              <w:top w:val="single" w:sz="4" w:space="0" w:color="auto"/>
              <w:bottom w:val="single" w:sz="4" w:space="0" w:color="auto"/>
            </w:tcBorders>
            <w:shd w:val="clear" w:color="auto" w:fill="auto"/>
            <w:vAlign w:val="center"/>
          </w:tcPr>
          <w:p w:rsidR="00FB3771" w:rsidRPr="00613495" w:rsidRDefault="00726D50" w:rsidP="00052A5E">
            <w:pPr>
              <w:autoSpaceDE w:val="0"/>
              <w:autoSpaceDN w:val="0"/>
              <w:adjustRightInd w:val="0"/>
              <w:ind w:firstLine="0"/>
              <w:rPr>
                <w:rFonts w:ascii="Times New Roman" w:hAnsi="Times New Roman"/>
                <w:sz w:val="20"/>
                <w:szCs w:val="20"/>
              </w:rPr>
            </w:pPr>
            <w:r>
              <w:rPr>
                <w:rFonts w:ascii="Times New Roman" w:hAnsi="Times New Roman"/>
                <w:sz w:val="20"/>
                <w:szCs w:val="20"/>
              </w:rPr>
              <w:t>Не установлены</w:t>
            </w:r>
          </w:p>
        </w:tc>
      </w:tr>
      <w:tr w:rsidR="00C23CC9" w:rsidRPr="00613495" w:rsidTr="00A24C2C">
        <w:trPr>
          <w:trHeight w:val="274"/>
        </w:trPr>
        <w:tc>
          <w:tcPr>
            <w:tcW w:w="3227" w:type="dxa"/>
            <w:shd w:val="clear" w:color="auto" w:fill="auto"/>
            <w:vAlign w:val="center"/>
          </w:tcPr>
          <w:p w:rsidR="00C23CC9" w:rsidRPr="00613495" w:rsidRDefault="006F629E" w:rsidP="001A039E">
            <w:pPr>
              <w:autoSpaceDE w:val="0"/>
              <w:autoSpaceDN w:val="0"/>
              <w:adjustRightInd w:val="0"/>
              <w:ind w:firstLine="0"/>
              <w:jc w:val="left"/>
              <w:rPr>
                <w:rFonts w:ascii="Times New Roman" w:hAnsi="Times New Roman"/>
                <w:sz w:val="20"/>
                <w:szCs w:val="20"/>
              </w:rPr>
            </w:pPr>
            <w:r w:rsidRPr="006F629E">
              <w:rPr>
                <w:rFonts w:ascii="Times New Roman" w:hAnsi="Times New Roman"/>
                <w:bCs/>
                <w:sz w:val="20"/>
                <w:szCs w:val="20"/>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8221" w:type="dxa"/>
            <w:tcBorders>
              <w:top w:val="single" w:sz="4" w:space="0" w:color="auto"/>
              <w:bottom w:val="single" w:sz="4" w:space="0" w:color="auto"/>
            </w:tcBorders>
            <w:shd w:val="clear" w:color="auto" w:fill="auto"/>
            <w:vAlign w:val="center"/>
          </w:tcPr>
          <w:p w:rsidR="00C23CC9" w:rsidRDefault="00B25E7B" w:rsidP="00557F4C">
            <w:pPr>
              <w:autoSpaceDE w:val="0"/>
              <w:autoSpaceDN w:val="0"/>
              <w:adjustRightInd w:val="0"/>
              <w:ind w:firstLine="0"/>
              <w:rPr>
                <w:rFonts w:ascii="Times New Roman" w:hAnsi="Times New Roman"/>
                <w:sz w:val="20"/>
                <w:szCs w:val="20"/>
              </w:rPr>
            </w:pPr>
            <w:r w:rsidRPr="00B25E7B">
              <w:rPr>
                <w:rFonts w:ascii="Times New Roman" w:hAnsi="Times New Roman"/>
                <w:sz w:val="20"/>
                <w:szCs w:val="20"/>
              </w:rPr>
              <w:t>В соответствии с Приказом Министерства финансов Российской Федерации от 04.06.2018 № 126н «</w:t>
            </w:r>
            <w:r w:rsidRPr="00B25E7B">
              <w:rPr>
                <w:rFonts w:ascii="Times New Roman" w:hAnsi="Times New Roman"/>
                <w:bCs/>
                <w:sz w:val="20"/>
                <w:szCs w:val="20"/>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B25E7B">
              <w:rPr>
                <w:rFonts w:ascii="Times New Roman" w:hAnsi="Times New Roman"/>
                <w:sz w:val="20"/>
                <w:szCs w:val="20"/>
              </w:rPr>
              <w:t>»</w:t>
            </w:r>
          </w:p>
        </w:tc>
      </w:tr>
    </w:tbl>
    <w:p w:rsidR="002C6131" w:rsidRPr="00561618" w:rsidRDefault="002C6131" w:rsidP="00036BF3">
      <w:pPr>
        <w:widowControl w:val="0"/>
        <w:autoSpaceDE w:val="0"/>
        <w:autoSpaceDN w:val="0"/>
        <w:adjustRightInd w:val="0"/>
        <w:ind w:firstLine="540"/>
        <w:rPr>
          <w:rFonts w:ascii="Times New Roman" w:hAnsi="Times New Roman"/>
          <w:sz w:val="20"/>
          <w:szCs w:val="20"/>
        </w:rPr>
      </w:pPr>
    </w:p>
    <w:sectPr w:rsidR="002C6131" w:rsidRPr="00561618" w:rsidSect="00A24C2C">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401A2"/>
    <w:multiLevelType w:val="hybridMultilevel"/>
    <w:tmpl w:val="C6AC57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D45AFA"/>
    <w:multiLevelType w:val="multilevel"/>
    <w:tmpl w:val="C414DD38"/>
    <w:lvl w:ilvl="0">
      <w:start w:val="3"/>
      <w:numFmt w:val="decimal"/>
      <w:lvlText w:val="%1."/>
      <w:lvlJc w:val="left"/>
      <w:pPr>
        <w:ind w:left="360" w:hanging="360"/>
      </w:pPr>
      <w:rPr>
        <w:rFonts w:hint="default"/>
      </w:rPr>
    </w:lvl>
    <w:lvl w:ilvl="1">
      <w:start w:val="1"/>
      <w:numFmt w:val="decimal"/>
      <w:lvlText w:val="%1.%2."/>
      <w:lvlJc w:val="left"/>
      <w:pPr>
        <w:ind w:left="390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611127F"/>
    <w:multiLevelType w:val="hybridMultilevel"/>
    <w:tmpl w:val="E52A375E"/>
    <w:lvl w:ilvl="0" w:tplc="96F0EE7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E77C41"/>
    <w:multiLevelType w:val="hybridMultilevel"/>
    <w:tmpl w:val="A71C5DB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28184E85"/>
    <w:multiLevelType w:val="hybridMultilevel"/>
    <w:tmpl w:val="556439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6B2D92"/>
    <w:multiLevelType w:val="hybridMultilevel"/>
    <w:tmpl w:val="2354CB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D14ED7"/>
    <w:multiLevelType w:val="hybridMultilevel"/>
    <w:tmpl w:val="9CCA8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BE19FD"/>
    <w:multiLevelType w:val="hybridMultilevel"/>
    <w:tmpl w:val="849272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B37477"/>
    <w:multiLevelType w:val="hybridMultilevel"/>
    <w:tmpl w:val="8676FC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CD1E1D"/>
    <w:multiLevelType w:val="multilevel"/>
    <w:tmpl w:val="8D42A2E6"/>
    <w:lvl w:ilvl="0">
      <w:start w:val="1"/>
      <w:numFmt w:val="decimal"/>
      <w:lvlText w:val="%1."/>
      <w:lvlJc w:val="left"/>
      <w:pPr>
        <w:ind w:left="3621"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num>
  <w:num w:numId="2">
    <w:abstractNumId w:val="9"/>
  </w:num>
  <w:num w:numId="3">
    <w:abstractNumId w:val="2"/>
  </w:num>
  <w:num w:numId="4">
    <w:abstractNumId w:val="8"/>
  </w:num>
  <w:num w:numId="5">
    <w:abstractNumId w:val="7"/>
  </w:num>
  <w:num w:numId="6">
    <w:abstractNumId w:val="0"/>
  </w:num>
  <w:num w:numId="7">
    <w:abstractNumId w:val="1"/>
  </w:num>
  <w:num w:numId="8">
    <w:abstractNumId w:val="6"/>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C6131"/>
    <w:rsid w:val="00002BAD"/>
    <w:rsid w:val="00004374"/>
    <w:rsid w:val="00006700"/>
    <w:rsid w:val="00021FF9"/>
    <w:rsid w:val="0003132F"/>
    <w:rsid w:val="00031B36"/>
    <w:rsid w:val="00036BF3"/>
    <w:rsid w:val="000417F4"/>
    <w:rsid w:val="00042025"/>
    <w:rsid w:val="000451E8"/>
    <w:rsid w:val="000458BB"/>
    <w:rsid w:val="00052A5E"/>
    <w:rsid w:val="00053B12"/>
    <w:rsid w:val="000677B0"/>
    <w:rsid w:val="00070454"/>
    <w:rsid w:val="00070517"/>
    <w:rsid w:val="00072AAE"/>
    <w:rsid w:val="000771CA"/>
    <w:rsid w:val="0008559D"/>
    <w:rsid w:val="000920FC"/>
    <w:rsid w:val="00092B2B"/>
    <w:rsid w:val="0009559A"/>
    <w:rsid w:val="000A366D"/>
    <w:rsid w:val="000B14BA"/>
    <w:rsid w:val="000B215F"/>
    <w:rsid w:val="000B22B5"/>
    <w:rsid w:val="000C365D"/>
    <w:rsid w:val="000C5A93"/>
    <w:rsid w:val="000E0742"/>
    <w:rsid w:val="000E760F"/>
    <w:rsid w:val="000E7793"/>
    <w:rsid w:val="000E7D0F"/>
    <w:rsid w:val="000F62E5"/>
    <w:rsid w:val="00105457"/>
    <w:rsid w:val="00122CB3"/>
    <w:rsid w:val="001258EC"/>
    <w:rsid w:val="001305D7"/>
    <w:rsid w:val="00132795"/>
    <w:rsid w:val="001343DF"/>
    <w:rsid w:val="001346AF"/>
    <w:rsid w:val="00136925"/>
    <w:rsid w:val="00142B39"/>
    <w:rsid w:val="00147807"/>
    <w:rsid w:val="00150917"/>
    <w:rsid w:val="001539EB"/>
    <w:rsid w:val="001555E4"/>
    <w:rsid w:val="00162CB4"/>
    <w:rsid w:val="00163AE3"/>
    <w:rsid w:val="0016601D"/>
    <w:rsid w:val="001676BE"/>
    <w:rsid w:val="00171EE6"/>
    <w:rsid w:val="00176828"/>
    <w:rsid w:val="00180859"/>
    <w:rsid w:val="00184F3E"/>
    <w:rsid w:val="0018517B"/>
    <w:rsid w:val="00194030"/>
    <w:rsid w:val="00195FAE"/>
    <w:rsid w:val="001A039E"/>
    <w:rsid w:val="001A46A2"/>
    <w:rsid w:val="001C08B6"/>
    <w:rsid w:val="001C17E2"/>
    <w:rsid w:val="001C69FB"/>
    <w:rsid w:val="001D1911"/>
    <w:rsid w:val="001E200C"/>
    <w:rsid w:val="001F0208"/>
    <w:rsid w:val="001F09BA"/>
    <w:rsid w:val="001F0ABD"/>
    <w:rsid w:val="001F6E95"/>
    <w:rsid w:val="00206E55"/>
    <w:rsid w:val="002121AD"/>
    <w:rsid w:val="002175CC"/>
    <w:rsid w:val="002243CB"/>
    <w:rsid w:val="0022448F"/>
    <w:rsid w:val="0022485B"/>
    <w:rsid w:val="00226C3C"/>
    <w:rsid w:val="002321B0"/>
    <w:rsid w:val="00236130"/>
    <w:rsid w:val="002367F1"/>
    <w:rsid w:val="00237FB0"/>
    <w:rsid w:val="0024301C"/>
    <w:rsid w:val="002444ED"/>
    <w:rsid w:val="00244C86"/>
    <w:rsid w:val="002454F9"/>
    <w:rsid w:val="002466BB"/>
    <w:rsid w:val="0024760E"/>
    <w:rsid w:val="002479BE"/>
    <w:rsid w:val="002535F7"/>
    <w:rsid w:val="00265927"/>
    <w:rsid w:val="00282C8C"/>
    <w:rsid w:val="0028350D"/>
    <w:rsid w:val="002910BC"/>
    <w:rsid w:val="00297510"/>
    <w:rsid w:val="002A10B4"/>
    <w:rsid w:val="002A2CCE"/>
    <w:rsid w:val="002B539F"/>
    <w:rsid w:val="002B564B"/>
    <w:rsid w:val="002B641D"/>
    <w:rsid w:val="002C0B61"/>
    <w:rsid w:val="002C5E31"/>
    <w:rsid w:val="002C6131"/>
    <w:rsid w:val="002D39B6"/>
    <w:rsid w:val="002D53D1"/>
    <w:rsid w:val="002F01F2"/>
    <w:rsid w:val="002F5F3A"/>
    <w:rsid w:val="00307247"/>
    <w:rsid w:val="00311C24"/>
    <w:rsid w:val="00313676"/>
    <w:rsid w:val="00313DA8"/>
    <w:rsid w:val="00315879"/>
    <w:rsid w:val="00316450"/>
    <w:rsid w:val="00317A46"/>
    <w:rsid w:val="00321EE5"/>
    <w:rsid w:val="00325C55"/>
    <w:rsid w:val="00346953"/>
    <w:rsid w:val="0035352E"/>
    <w:rsid w:val="0035457E"/>
    <w:rsid w:val="00355356"/>
    <w:rsid w:val="00361B67"/>
    <w:rsid w:val="00382195"/>
    <w:rsid w:val="00391641"/>
    <w:rsid w:val="003922DA"/>
    <w:rsid w:val="0039294F"/>
    <w:rsid w:val="003971E5"/>
    <w:rsid w:val="003B041D"/>
    <w:rsid w:val="003B0D82"/>
    <w:rsid w:val="003B1B99"/>
    <w:rsid w:val="003C0535"/>
    <w:rsid w:val="003C2498"/>
    <w:rsid w:val="003C4238"/>
    <w:rsid w:val="003C432B"/>
    <w:rsid w:val="003C7A68"/>
    <w:rsid w:val="003D7483"/>
    <w:rsid w:val="003E426E"/>
    <w:rsid w:val="003E5D9D"/>
    <w:rsid w:val="003F37C2"/>
    <w:rsid w:val="003F5806"/>
    <w:rsid w:val="004009A2"/>
    <w:rsid w:val="00401C9C"/>
    <w:rsid w:val="00402547"/>
    <w:rsid w:val="004052AE"/>
    <w:rsid w:val="00406521"/>
    <w:rsid w:val="00410B91"/>
    <w:rsid w:val="00413D56"/>
    <w:rsid w:val="00420065"/>
    <w:rsid w:val="00420F10"/>
    <w:rsid w:val="004242D0"/>
    <w:rsid w:val="00430268"/>
    <w:rsid w:val="004344EC"/>
    <w:rsid w:val="00434A5F"/>
    <w:rsid w:val="00444C2E"/>
    <w:rsid w:val="00447005"/>
    <w:rsid w:val="00462E3D"/>
    <w:rsid w:val="00467DF8"/>
    <w:rsid w:val="00477A98"/>
    <w:rsid w:val="00477C30"/>
    <w:rsid w:val="00484984"/>
    <w:rsid w:val="00484E15"/>
    <w:rsid w:val="004866D0"/>
    <w:rsid w:val="00494671"/>
    <w:rsid w:val="0049761E"/>
    <w:rsid w:val="004A1DA3"/>
    <w:rsid w:val="004A71BC"/>
    <w:rsid w:val="004B12E1"/>
    <w:rsid w:val="004B5B79"/>
    <w:rsid w:val="004B6CD0"/>
    <w:rsid w:val="004C0C3A"/>
    <w:rsid w:val="004D0222"/>
    <w:rsid w:val="004D345A"/>
    <w:rsid w:val="004D5DD7"/>
    <w:rsid w:val="004E64C0"/>
    <w:rsid w:val="004F0C6C"/>
    <w:rsid w:val="004F4AB4"/>
    <w:rsid w:val="004F4B39"/>
    <w:rsid w:val="004F5FDC"/>
    <w:rsid w:val="004F6946"/>
    <w:rsid w:val="005017A6"/>
    <w:rsid w:val="0050554D"/>
    <w:rsid w:val="00507774"/>
    <w:rsid w:val="005243E6"/>
    <w:rsid w:val="00531C1F"/>
    <w:rsid w:val="00532379"/>
    <w:rsid w:val="00532A0A"/>
    <w:rsid w:val="0053676D"/>
    <w:rsid w:val="00543DC0"/>
    <w:rsid w:val="00544E50"/>
    <w:rsid w:val="00545516"/>
    <w:rsid w:val="00547282"/>
    <w:rsid w:val="00557F4C"/>
    <w:rsid w:val="00561618"/>
    <w:rsid w:val="0056779D"/>
    <w:rsid w:val="00572E0E"/>
    <w:rsid w:val="00576022"/>
    <w:rsid w:val="005818DC"/>
    <w:rsid w:val="0058581E"/>
    <w:rsid w:val="00587091"/>
    <w:rsid w:val="005A2B48"/>
    <w:rsid w:val="005B3594"/>
    <w:rsid w:val="005B6BD2"/>
    <w:rsid w:val="005B73C1"/>
    <w:rsid w:val="005C1BE9"/>
    <w:rsid w:val="005C4D54"/>
    <w:rsid w:val="005D0334"/>
    <w:rsid w:val="005D3FD2"/>
    <w:rsid w:val="005F6F99"/>
    <w:rsid w:val="006037EF"/>
    <w:rsid w:val="00603D91"/>
    <w:rsid w:val="0061135A"/>
    <w:rsid w:val="00613495"/>
    <w:rsid w:val="006143B9"/>
    <w:rsid w:val="006156D2"/>
    <w:rsid w:val="00620A5F"/>
    <w:rsid w:val="00623B2B"/>
    <w:rsid w:val="00663B6A"/>
    <w:rsid w:val="00670AED"/>
    <w:rsid w:val="0067337B"/>
    <w:rsid w:val="0067385E"/>
    <w:rsid w:val="00681B12"/>
    <w:rsid w:val="00685A93"/>
    <w:rsid w:val="0069386B"/>
    <w:rsid w:val="00694CEB"/>
    <w:rsid w:val="006A08E5"/>
    <w:rsid w:val="006A5292"/>
    <w:rsid w:val="006A7AB8"/>
    <w:rsid w:val="006C1AD9"/>
    <w:rsid w:val="006C4ED7"/>
    <w:rsid w:val="006D4CF0"/>
    <w:rsid w:val="006D7892"/>
    <w:rsid w:val="006E14D5"/>
    <w:rsid w:val="006E30D1"/>
    <w:rsid w:val="006E5D9A"/>
    <w:rsid w:val="006E75FD"/>
    <w:rsid w:val="006F3871"/>
    <w:rsid w:val="006F629E"/>
    <w:rsid w:val="006F6462"/>
    <w:rsid w:val="00704498"/>
    <w:rsid w:val="0071261E"/>
    <w:rsid w:val="00713913"/>
    <w:rsid w:val="00716D92"/>
    <w:rsid w:val="00720E3B"/>
    <w:rsid w:val="0072251C"/>
    <w:rsid w:val="0072261C"/>
    <w:rsid w:val="00723C15"/>
    <w:rsid w:val="00725D7B"/>
    <w:rsid w:val="00726036"/>
    <w:rsid w:val="00726D50"/>
    <w:rsid w:val="00726E93"/>
    <w:rsid w:val="0072778A"/>
    <w:rsid w:val="00733A51"/>
    <w:rsid w:val="0073619F"/>
    <w:rsid w:val="00742D5C"/>
    <w:rsid w:val="007545FA"/>
    <w:rsid w:val="0075670E"/>
    <w:rsid w:val="00765674"/>
    <w:rsid w:val="00770546"/>
    <w:rsid w:val="00775036"/>
    <w:rsid w:val="00775903"/>
    <w:rsid w:val="00782E63"/>
    <w:rsid w:val="00782F64"/>
    <w:rsid w:val="007922E9"/>
    <w:rsid w:val="00797EE7"/>
    <w:rsid w:val="007A00A2"/>
    <w:rsid w:val="007A00CB"/>
    <w:rsid w:val="007A00F1"/>
    <w:rsid w:val="007B072A"/>
    <w:rsid w:val="007B0B8A"/>
    <w:rsid w:val="007B2504"/>
    <w:rsid w:val="007B4F55"/>
    <w:rsid w:val="007C134D"/>
    <w:rsid w:val="007C3B24"/>
    <w:rsid w:val="007C4316"/>
    <w:rsid w:val="007C60E5"/>
    <w:rsid w:val="007D6584"/>
    <w:rsid w:val="007E3DED"/>
    <w:rsid w:val="007E674F"/>
    <w:rsid w:val="007F0AC9"/>
    <w:rsid w:val="007F0B2B"/>
    <w:rsid w:val="007F33D5"/>
    <w:rsid w:val="007F4C9D"/>
    <w:rsid w:val="007F5DBD"/>
    <w:rsid w:val="007F6CDD"/>
    <w:rsid w:val="0081643F"/>
    <w:rsid w:val="008204B4"/>
    <w:rsid w:val="008211A2"/>
    <w:rsid w:val="00822CFD"/>
    <w:rsid w:val="0082318E"/>
    <w:rsid w:val="00823744"/>
    <w:rsid w:val="0082630B"/>
    <w:rsid w:val="00827205"/>
    <w:rsid w:val="00827B59"/>
    <w:rsid w:val="00840CA5"/>
    <w:rsid w:val="00843998"/>
    <w:rsid w:val="008446B6"/>
    <w:rsid w:val="00845AA5"/>
    <w:rsid w:val="008479E5"/>
    <w:rsid w:val="00855DD6"/>
    <w:rsid w:val="00857BA1"/>
    <w:rsid w:val="00857F30"/>
    <w:rsid w:val="00860913"/>
    <w:rsid w:val="00865137"/>
    <w:rsid w:val="008716A1"/>
    <w:rsid w:val="00871CF8"/>
    <w:rsid w:val="00886C0C"/>
    <w:rsid w:val="00887C10"/>
    <w:rsid w:val="0089737D"/>
    <w:rsid w:val="008A0ABC"/>
    <w:rsid w:val="008A362D"/>
    <w:rsid w:val="008A4AB9"/>
    <w:rsid w:val="008A6EA6"/>
    <w:rsid w:val="008C0BE4"/>
    <w:rsid w:val="008C11DB"/>
    <w:rsid w:val="008C3AE6"/>
    <w:rsid w:val="008D3D67"/>
    <w:rsid w:val="008D4915"/>
    <w:rsid w:val="008E3AC0"/>
    <w:rsid w:val="008E563E"/>
    <w:rsid w:val="008F24BC"/>
    <w:rsid w:val="0090765E"/>
    <w:rsid w:val="00910898"/>
    <w:rsid w:val="0091303B"/>
    <w:rsid w:val="009138F2"/>
    <w:rsid w:val="009150A0"/>
    <w:rsid w:val="009159E1"/>
    <w:rsid w:val="00915DE1"/>
    <w:rsid w:val="00916B3B"/>
    <w:rsid w:val="00917AC8"/>
    <w:rsid w:val="0092199D"/>
    <w:rsid w:val="00926163"/>
    <w:rsid w:val="00927E60"/>
    <w:rsid w:val="00932495"/>
    <w:rsid w:val="00936C3D"/>
    <w:rsid w:val="00945266"/>
    <w:rsid w:val="00947332"/>
    <w:rsid w:val="0095069C"/>
    <w:rsid w:val="00957A6D"/>
    <w:rsid w:val="00961905"/>
    <w:rsid w:val="009656CD"/>
    <w:rsid w:val="009657E5"/>
    <w:rsid w:val="00966836"/>
    <w:rsid w:val="00980FF1"/>
    <w:rsid w:val="009811EC"/>
    <w:rsid w:val="00982228"/>
    <w:rsid w:val="0098224E"/>
    <w:rsid w:val="00984772"/>
    <w:rsid w:val="00986851"/>
    <w:rsid w:val="009968FD"/>
    <w:rsid w:val="00996C9A"/>
    <w:rsid w:val="00996CDC"/>
    <w:rsid w:val="009A22CC"/>
    <w:rsid w:val="009B3B2E"/>
    <w:rsid w:val="009B5B3C"/>
    <w:rsid w:val="009C33B7"/>
    <w:rsid w:val="009D0E8C"/>
    <w:rsid w:val="009D35B8"/>
    <w:rsid w:val="009D6F31"/>
    <w:rsid w:val="009E15D3"/>
    <w:rsid w:val="009E28E2"/>
    <w:rsid w:val="009F045A"/>
    <w:rsid w:val="009F4C81"/>
    <w:rsid w:val="009F70AF"/>
    <w:rsid w:val="00A00909"/>
    <w:rsid w:val="00A03E6E"/>
    <w:rsid w:val="00A06FA3"/>
    <w:rsid w:val="00A10640"/>
    <w:rsid w:val="00A11DD7"/>
    <w:rsid w:val="00A14F53"/>
    <w:rsid w:val="00A2028C"/>
    <w:rsid w:val="00A22E22"/>
    <w:rsid w:val="00A24C2C"/>
    <w:rsid w:val="00A318E1"/>
    <w:rsid w:val="00A32FBA"/>
    <w:rsid w:val="00A340C8"/>
    <w:rsid w:val="00A4319D"/>
    <w:rsid w:val="00A438C7"/>
    <w:rsid w:val="00A50164"/>
    <w:rsid w:val="00A5504D"/>
    <w:rsid w:val="00A556E4"/>
    <w:rsid w:val="00A624B5"/>
    <w:rsid w:val="00A62A78"/>
    <w:rsid w:val="00A63F57"/>
    <w:rsid w:val="00A66453"/>
    <w:rsid w:val="00A73EB2"/>
    <w:rsid w:val="00A755D7"/>
    <w:rsid w:val="00A7723F"/>
    <w:rsid w:val="00A823CA"/>
    <w:rsid w:val="00A8418D"/>
    <w:rsid w:val="00A864D2"/>
    <w:rsid w:val="00A8797B"/>
    <w:rsid w:val="00A90BBB"/>
    <w:rsid w:val="00A91822"/>
    <w:rsid w:val="00A94280"/>
    <w:rsid w:val="00A962BD"/>
    <w:rsid w:val="00AA4401"/>
    <w:rsid w:val="00AA4C0A"/>
    <w:rsid w:val="00AA668F"/>
    <w:rsid w:val="00AA6EC9"/>
    <w:rsid w:val="00AB0C9D"/>
    <w:rsid w:val="00AB4E32"/>
    <w:rsid w:val="00AB5468"/>
    <w:rsid w:val="00AD06B7"/>
    <w:rsid w:val="00AD4D4E"/>
    <w:rsid w:val="00AD6B12"/>
    <w:rsid w:val="00AD76DD"/>
    <w:rsid w:val="00AE414A"/>
    <w:rsid w:val="00AF318C"/>
    <w:rsid w:val="00AF7A6C"/>
    <w:rsid w:val="00AF7C3B"/>
    <w:rsid w:val="00B0273F"/>
    <w:rsid w:val="00B06E3E"/>
    <w:rsid w:val="00B06E86"/>
    <w:rsid w:val="00B1249C"/>
    <w:rsid w:val="00B21982"/>
    <w:rsid w:val="00B22332"/>
    <w:rsid w:val="00B2295A"/>
    <w:rsid w:val="00B23DB7"/>
    <w:rsid w:val="00B24ECC"/>
    <w:rsid w:val="00B25E7B"/>
    <w:rsid w:val="00B27A7F"/>
    <w:rsid w:val="00B31698"/>
    <w:rsid w:val="00B33AC5"/>
    <w:rsid w:val="00B340B1"/>
    <w:rsid w:val="00B5030B"/>
    <w:rsid w:val="00B546EC"/>
    <w:rsid w:val="00B54DAA"/>
    <w:rsid w:val="00B56BD6"/>
    <w:rsid w:val="00B63306"/>
    <w:rsid w:val="00B64E92"/>
    <w:rsid w:val="00B670B7"/>
    <w:rsid w:val="00B77EE2"/>
    <w:rsid w:val="00B84E02"/>
    <w:rsid w:val="00B8590E"/>
    <w:rsid w:val="00B87A79"/>
    <w:rsid w:val="00B9135F"/>
    <w:rsid w:val="00BA0AA7"/>
    <w:rsid w:val="00BA49C1"/>
    <w:rsid w:val="00BA7BE9"/>
    <w:rsid w:val="00BC069E"/>
    <w:rsid w:val="00BC6617"/>
    <w:rsid w:val="00BD28BC"/>
    <w:rsid w:val="00BD2E94"/>
    <w:rsid w:val="00BE1E4A"/>
    <w:rsid w:val="00BE4322"/>
    <w:rsid w:val="00BE57B5"/>
    <w:rsid w:val="00BE7B2E"/>
    <w:rsid w:val="00C00524"/>
    <w:rsid w:val="00C1124F"/>
    <w:rsid w:val="00C1553B"/>
    <w:rsid w:val="00C16231"/>
    <w:rsid w:val="00C23CC9"/>
    <w:rsid w:val="00C24F51"/>
    <w:rsid w:val="00C25523"/>
    <w:rsid w:val="00C307F5"/>
    <w:rsid w:val="00C447EB"/>
    <w:rsid w:val="00C449CC"/>
    <w:rsid w:val="00C44D72"/>
    <w:rsid w:val="00C55BC6"/>
    <w:rsid w:val="00C60AFB"/>
    <w:rsid w:val="00C62C04"/>
    <w:rsid w:val="00C674DF"/>
    <w:rsid w:val="00C70AC3"/>
    <w:rsid w:val="00C71117"/>
    <w:rsid w:val="00C755E3"/>
    <w:rsid w:val="00C911A9"/>
    <w:rsid w:val="00C935F0"/>
    <w:rsid w:val="00CA0AA2"/>
    <w:rsid w:val="00CB3DD1"/>
    <w:rsid w:val="00CB5375"/>
    <w:rsid w:val="00CC23BB"/>
    <w:rsid w:val="00CC49A3"/>
    <w:rsid w:val="00CE3704"/>
    <w:rsid w:val="00CF044F"/>
    <w:rsid w:val="00CF2407"/>
    <w:rsid w:val="00CF3902"/>
    <w:rsid w:val="00D0056A"/>
    <w:rsid w:val="00D01F63"/>
    <w:rsid w:val="00D05FEE"/>
    <w:rsid w:val="00D068AC"/>
    <w:rsid w:val="00D13FE0"/>
    <w:rsid w:val="00D14093"/>
    <w:rsid w:val="00D1589E"/>
    <w:rsid w:val="00D16012"/>
    <w:rsid w:val="00D206A4"/>
    <w:rsid w:val="00D255C0"/>
    <w:rsid w:val="00D30FB5"/>
    <w:rsid w:val="00D3104C"/>
    <w:rsid w:val="00D33CE8"/>
    <w:rsid w:val="00D35E3C"/>
    <w:rsid w:val="00D369C0"/>
    <w:rsid w:val="00D469BC"/>
    <w:rsid w:val="00D500FF"/>
    <w:rsid w:val="00D54731"/>
    <w:rsid w:val="00D60578"/>
    <w:rsid w:val="00D65839"/>
    <w:rsid w:val="00D66BD0"/>
    <w:rsid w:val="00D70277"/>
    <w:rsid w:val="00D73CFF"/>
    <w:rsid w:val="00D904AB"/>
    <w:rsid w:val="00D975F2"/>
    <w:rsid w:val="00DA613C"/>
    <w:rsid w:val="00DB15DC"/>
    <w:rsid w:val="00DB6514"/>
    <w:rsid w:val="00DC118B"/>
    <w:rsid w:val="00DC4316"/>
    <w:rsid w:val="00DC4A31"/>
    <w:rsid w:val="00DD01B7"/>
    <w:rsid w:val="00DE06AA"/>
    <w:rsid w:val="00DF2FF4"/>
    <w:rsid w:val="00E055CA"/>
    <w:rsid w:val="00E06A49"/>
    <w:rsid w:val="00E10F7B"/>
    <w:rsid w:val="00E14B03"/>
    <w:rsid w:val="00E16283"/>
    <w:rsid w:val="00E17552"/>
    <w:rsid w:val="00E25CE9"/>
    <w:rsid w:val="00E2781C"/>
    <w:rsid w:val="00E32487"/>
    <w:rsid w:val="00E443A0"/>
    <w:rsid w:val="00E45DB5"/>
    <w:rsid w:val="00E57B8D"/>
    <w:rsid w:val="00E774E5"/>
    <w:rsid w:val="00E81AC6"/>
    <w:rsid w:val="00E83F6B"/>
    <w:rsid w:val="00E86F12"/>
    <w:rsid w:val="00E93F2F"/>
    <w:rsid w:val="00E96A24"/>
    <w:rsid w:val="00EA2B60"/>
    <w:rsid w:val="00EA57A9"/>
    <w:rsid w:val="00EB1EBE"/>
    <w:rsid w:val="00EB205D"/>
    <w:rsid w:val="00EB4551"/>
    <w:rsid w:val="00EC4616"/>
    <w:rsid w:val="00ED0212"/>
    <w:rsid w:val="00ED0485"/>
    <w:rsid w:val="00ED5938"/>
    <w:rsid w:val="00EE0112"/>
    <w:rsid w:val="00EE3570"/>
    <w:rsid w:val="00EE77F0"/>
    <w:rsid w:val="00F016AD"/>
    <w:rsid w:val="00F067D6"/>
    <w:rsid w:val="00F07E07"/>
    <w:rsid w:val="00F121BB"/>
    <w:rsid w:val="00F15BB7"/>
    <w:rsid w:val="00F26F8C"/>
    <w:rsid w:val="00F27BD3"/>
    <w:rsid w:val="00F3362C"/>
    <w:rsid w:val="00F344E5"/>
    <w:rsid w:val="00F42F28"/>
    <w:rsid w:val="00F43D24"/>
    <w:rsid w:val="00F4473F"/>
    <w:rsid w:val="00F47333"/>
    <w:rsid w:val="00F62788"/>
    <w:rsid w:val="00F6741E"/>
    <w:rsid w:val="00F71275"/>
    <w:rsid w:val="00F72250"/>
    <w:rsid w:val="00F732D9"/>
    <w:rsid w:val="00F73A94"/>
    <w:rsid w:val="00F745CE"/>
    <w:rsid w:val="00F76D74"/>
    <w:rsid w:val="00F83A0C"/>
    <w:rsid w:val="00F906F3"/>
    <w:rsid w:val="00F93E25"/>
    <w:rsid w:val="00FA0F48"/>
    <w:rsid w:val="00FA17F7"/>
    <w:rsid w:val="00FA1FB7"/>
    <w:rsid w:val="00FA44DE"/>
    <w:rsid w:val="00FA4E85"/>
    <w:rsid w:val="00FA54AF"/>
    <w:rsid w:val="00FB3771"/>
    <w:rsid w:val="00FC055A"/>
    <w:rsid w:val="00FC0D86"/>
    <w:rsid w:val="00FC19EC"/>
    <w:rsid w:val="00FD05C2"/>
    <w:rsid w:val="00FD189C"/>
    <w:rsid w:val="00FD28FC"/>
    <w:rsid w:val="00FD45C0"/>
    <w:rsid w:val="00FD4D23"/>
    <w:rsid w:val="00FD4D79"/>
    <w:rsid w:val="00FF7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594"/>
    <w:pPr>
      <w:ind w:firstLine="567"/>
      <w:jc w:val="both"/>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82E63"/>
    <w:rPr>
      <w:b/>
      <w:bCs/>
    </w:rPr>
  </w:style>
  <w:style w:type="character" w:styleId="a4">
    <w:name w:val="Hyperlink"/>
    <w:unhideWhenUsed/>
    <w:rsid w:val="00775903"/>
    <w:rPr>
      <w:color w:val="0000FF"/>
      <w:u w:val="single"/>
    </w:rPr>
  </w:style>
  <w:style w:type="paragraph" w:customStyle="1" w:styleId="1">
    <w:name w:val="Абзац списка1"/>
    <w:basedOn w:val="a"/>
    <w:rsid w:val="00932495"/>
    <w:pPr>
      <w:suppressAutoHyphens/>
      <w:spacing w:after="200" w:line="276" w:lineRule="auto"/>
      <w:ind w:left="720" w:firstLine="0"/>
      <w:jc w:val="left"/>
    </w:pPr>
    <w:rPr>
      <w:rFonts w:eastAsia="Times New Roman" w:cs="Calibri"/>
      <w:lang w:eastAsia="ar-SA"/>
    </w:rPr>
  </w:style>
  <w:style w:type="table" w:styleId="a5">
    <w:name w:val="Table Grid"/>
    <w:basedOn w:val="a1"/>
    <w:uiPriority w:val="59"/>
    <w:rsid w:val="002910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9E15D3"/>
    <w:pPr>
      <w:jc w:val="both"/>
    </w:pPr>
    <w:rPr>
      <w:sz w:val="22"/>
      <w:szCs w:val="22"/>
      <w:lang w:eastAsia="en-US"/>
    </w:rPr>
  </w:style>
  <w:style w:type="paragraph" w:styleId="a7">
    <w:name w:val="List Paragraph"/>
    <w:basedOn w:val="a"/>
    <w:uiPriority w:val="34"/>
    <w:qFormat/>
    <w:rsid w:val="004242D0"/>
    <w:pPr>
      <w:ind w:left="720"/>
      <w:contextualSpacing/>
    </w:pPr>
  </w:style>
  <w:style w:type="paragraph" w:styleId="a8">
    <w:name w:val="List"/>
    <w:basedOn w:val="a"/>
    <w:rsid w:val="00C55BC6"/>
    <w:pPr>
      <w:ind w:left="283" w:hanging="283"/>
      <w:jc w:val="left"/>
    </w:pPr>
    <w:rPr>
      <w:rFonts w:ascii="Times New Roman" w:eastAsia="Times New Roman" w:hAnsi="Times New Roman"/>
      <w:sz w:val="24"/>
      <w:szCs w:val="24"/>
      <w:lang w:eastAsia="ru-RU"/>
    </w:rPr>
  </w:style>
  <w:style w:type="paragraph" w:styleId="a9">
    <w:name w:val="Body Text"/>
    <w:basedOn w:val="a"/>
    <w:link w:val="aa"/>
    <w:uiPriority w:val="99"/>
    <w:rsid w:val="00547282"/>
    <w:pPr>
      <w:suppressAutoHyphens/>
      <w:spacing w:after="120"/>
      <w:ind w:firstLine="0"/>
      <w:jc w:val="left"/>
    </w:pPr>
    <w:rPr>
      <w:rFonts w:ascii="Times New Roman" w:eastAsia="Times New Roman" w:hAnsi="Times New Roman"/>
      <w:sz w:val="24"/>
      <w:szCs w:val="20"/>
      <w:lang w:eastAsia="ar-SA"/>
    </w:rPr>
  </w:style>
  <w:style w:type="character" w:customStyle="1" w:styleId="aa">
    <w:name w:val="Основной текст Знак"/>
    <w:link w:val="a9"/>
    <w:uiPriority w:val="99"/>
    <w:rsid w:val="00547282"/>
    <w:rPr>
      <w:rFonts w:ascii="Times New Roman" w:eastAsia="Times New Roman" w:hAnsi="Times New Roman" w:cs="Times New Roman"/>
      <w:sz w:val="24"/>
      <w:szCs w:val="20"/>
      <w:lang w:eastAsia="ar-SA"/>
    </w:rPr>
  </w:style>
  <w:style w:type="character" w:customStyle="1" w:styleId="u">
    <w:name w:val="u"/>
    <w:basedOn w:val="a0"/>
    <w:rsid w:val="00F67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D15AE26062B480A167EFB3F7F4577504714BD752B06E158BF46EA6AC26C681E8AA7B474649BC9270834B9D681731F2BBEC9A36Q4ABF" TargetMode="External"/><Relationship Id="rId13" Type="http://schemas.openxmlformats.org/officeDocument/2006/relationships/hyperlink" Target="consultantplus://offline/ref=09360C2F8F01C81E5BCE4BE08051EE8B03E1C4D50205C9E60A0F3D2C9C41020260DFC09FCB2B240F5686763D346178110218EB9F154A60E7F4c6D" TargetMode="External"/><Relationship Id="rId18" Type="http://schemas.openxmlformats.org/officeDocument/2006/relationships/hyperlink" Target="consultantplus://offline/ref=AFB971D6C99A3BC5B7A6B12F3E5F19346007B0076B928CB772E076BDEAEDBD1F65983E375C1F048BA1143DC8CB9E76935DCA952183C9EACEw3REF" TargetMode="External"/><Relationship Id="rId26" Type="http://schemas.openxmlformats.org/officeDocument/2006/relationships/hyperlink" Target="consultantplus://offline/ref=AFB971D6C99A3BC5B7A6B12F3E5F19346007B20668928CB772E076BDEAEDBD1F65983E375D1F0C88F54E2DCC82CB7C8D5ADC8B2B9DCAwER3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FB971D6C99A3BC5B7A6B12F3E5F19346007B20668928CB772E076BDEAEDBD1F65983E375D1E0488F54E2DCC82CB7C8D5ADC8B2B9DCAwER3F" TargetMode="External"/><Relationship Id="rId34" Type="http://schemas.openxmlformats.org/officeDocument/2006/relationships/hyperlink" Target="consultantplus://offline/ref=572A248D76958CC7417B62CD07E1D9A70FCE4E897529A6EA66EBE5746FAEB271D2DF75BEC7E4E89E29B2DE0B93A31B70F2A4AE3AE931X0F7I" TargetMode="External"/><Relationship Id="rId7" Type="http://schemas.openxmlformats.org/officeDocument/2006/relationships/hyperlink" Target="mailto:komitet-zakupki-askiz@yandex.ru" TargetMode="External"/><Relationship Id="rId12" Type="http://schemas.openxmlformats.org/officeDocument/2006/relationships/hyperlink" Target="consultantplus://offline/ref=09360C2F8F01C81E5BCE4BE08051EE8B03E1C4D50205C9E60A0F3D2C9C41020260DFC09BCD21735E1BD82F6C732A75161F04EB99F0c2D" TargetMode="External"/><Relationship Id="rId17" Type="http://schemas.openxmlformats.org/officeDocument/2006/relationships/hyperlink" Target="consultantplus://offline/ref=4AE32CC1A4F63BA633DA9B2B13E60886A44EB0761A61101F313C0054568EFE6DBC4357F00392356E670D61EF589C59D55624C0327D075Ce4D" TargetMode="External"/><Relationship Id="rId25" Type="http://schemas.openxmlformats.org/officeDocument/2006/relationships/hyperlink" Target="consultantplus://offline/ref=AFB971D6C99A3BC5B7A6B12F3E5F19346007B0076B928CB772E076BDEAEDBD1F65983E375C1F048BA1143DC8CB9E76935DCA952183C9EACEw3REF" TargetMode="External"/><Relationship Id="rId33" Type="http://schemas.openxmlformats.org/officeDocument/2006/relationships/hyperlink" Target="consultantplus://offline/ref=572A248D76958CC7417B62CD07E1D9A70FCE4E897529A6EA66EBE5746FAEB271D2DF75BDC7E0E49C7AE8CE0FDAF41F6CFBBBB039F7320E9CX6FB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AE32CC1A4F63BA633DA9B2B13E60886A44EB0761A61101F313C0054568EFE6DBC4357F00392366E670D61EF589C59D55624C0327D075Ce4D" TargetMode="External"/><Relationship Id="rId20" Type="http://schemas.openxmlformats.org/officeDocument/2006/relationships/hyperlink" Target="consultantplus://offline/ref=AFB971D6C99A3BC5B7A6B12F3E5F19346007B20668928CB772E076BDEAEDBD1F65983E375D1E0588F54E2DCC82CB7C8D5ADC8B2B9DCAwER3F" TargetMode="External"/><Relationship Id="rId29" Type="http://schemas.openxmlformats.org/officeDocument/2006/relationships/hyperlink" Target="consultantplus://offline/ref=AFB971D6C99A3BC5B7A6B12F3E5F19346007B20668928CB772E076BDEAEDBD1F65983E375D1E0788F54E2DCC82CB7C8D5ADC8B2B9DCAwER3F"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sberbank-ast.ru" TargetMode="External"/><Relationship Id="rId11" Type="http://schemas.openxmlformats.org/officeDocument/2006/relationships/hyperlink" Target="consultantplus://offline/ref=5E49F8480EF8F9F9B10352CC97FC4C5F99B1B29C322900BB90676D7198A462F0EA0F13AB14BDFBCFB1EF1E828C74FC529A29E2B16C6DD" TargetMode="External"/><Relationship Id="rId24" Type="http://schemas.openxmlformats.org/officeDocument/2006/relationships/hyperlink" Target="consultantplus://offline/ref=C24740A306BEE29F6F2F27A4E428890CC9BD336561563E7104F153B685A46AAA5BDE26CD2C6A36A977E09BEBA35B95BABD0544CACA913DBEGBQ5I" TargetMode="External"/><Relationship Id="rId32" Type="http://schemas.openxmlformats.org/officeDocument/2006/relationships/hyperlink" Target="consultantplus://offline/ref=572A248D76958CC7417B62CD07E1D9A70FCE4E8B792AA6EA66EBE5746FAEB271D2DF75BDC6E1E89E29B2DE0B93A31B70F2A4AE3AE931X0F7I" TargetMode="External"/><Relationship Id="rId37" Type="http://schemas.openxmlformats.org/officeDocument/2006/relationships/hyperlink" Target="consultantplus://offline/ref=572A248D76958CC7417B62CD07E1D9A70FCE4E8A7929A6EA66EBE5746FAEB271D2DF75BEC1E3EC9E29B2DE0B93A31B70F2A4AE3AE931X0F7I" TargetMode="External"/><Relationship Id="rId5" Type="http://schemas.openxmlformats.org/officeDocument/2006/relationships/webSettings" Target="webSettings.xml"/><Relationship Id="rId15" Type="http://schemas.openxmlformats.org/officeDocument/2006/relationships/hyperlink" Target="consultantplus://offline/ref=4AE32CC1A4F63BA633DA9B2B13E60886A44EB0761A61101F313C0054568EFE6DBC4357F00392356E670D61EF589C59D55624C0327D075Ce4D" TargetMode="External"/><Relationship Id="rId23" Type="http://schemas.openxmlformats.org/officeDocument/2006/relationships/hyperlink" Target="consultantplus://offline/ref=C24740A306BEE29F6F2F27A4E428890CC9BD336561563E7104F153B685A46AAA5BDE26CD2C6B3AAF78E09BEBA35B95BABD0544CACA913DBEGBQ5I" TargetMode="External"/><Relationship Id="rId28" Type="http://schemas.openxmlformats.org/officeDocument/2006/relationships/hyperlink" Target="consultantplus://offline/ref=AFB971D6C99A3BC5B7A6B12F3E5F19346007B20668928CB772E076BDEAEDBD1F65983E375D1E0488F54E2DCC82CB7C8D5ADC8B2B9DCAwER3F" TargetMode="External"/><Relationship Id="rId36" Type="http://schemas.openxmlformats.org/officeDocument/2006/relationships/hyperlink" Target="consultantplus://offline/ref=572A248D76958CC7417B62CD07E1D9A70FCE4E897529A6EA66EBE5746FAEB271D2DF75BEC7E9EA9E29B2DE0B93A31B70F2A4AE3AE931X0F7I" TargetMode="External"/><Relationship Id="rId10" Type="http://schemas.openxmlformats.org/officeDocument/2006/relationships/hyperlink" Target="consultantplus://offline/ref=EA27456E0A3B2E04533DE0DF8C89646A49F48870F38535B0479960A88AC45D873F5A551F9E8B4290F93E5CF4423079458BCBF4D6e956D" TargetMode="External"/><Relationship Id="rId19" Type="http://schemas.openxmlformats.org/officeDocument/2006/relationships/hyperlink" Target="consultantplus://offline/ref=AFB971D6C99A3BC5B7A6B12F3E5F19346007B20668928CB772E076BDEAEDBD1F65983E375D1F0C88F54E2DCC82CB7C8D5ADC8B2B9DCAwER3F" TargetMode="External"/><Relationship Id="rId31" Type="http://schemas.openxmlformats.org/officeDocument/2006/relationships/hyperlink" Target="consultantplus://offline/ref=572A248D76958CC7417B62CD07E1D9A70FCE4E8B792AA6EA66EBE5746FAEB271D2DF75BDC6E3EF9E29B2DE0B93A31B70F2A4AE3AE931X0F7I" TargetMode="External"/><Relationship Id="rId4" Type="http://schemas.openxmlformats.org/officeDocument/2006/relationships/settings" Target="settings.xml"/><Relationship Id="rId9" Type="http://schemas.openxmlformats.org/officeDocument/2006/relationships/hyperlink" Target="consultantplus://offline/ref=3318C385B766EB2DA0670D5B553CF367FC363C2776C781C21C74C0085E56C977582B8DB994259FB9FECBD4E103F8CB3CBF667DC610667E86yDCCF" TargetMode="External"/><Relationship Id="rId14" Type="http://schemas.openxmlformats.org/officeDocument/2006/relationships/hyperlink" Target="consultantplus://offline/ref=4AE32CC1A4F63BA633DA9B2B13E60886A44EB0761A61101F313C0054568EFE6DBC4357F00392366E670D61EF589C59D55624C0327D075Ce4D" TargetMode="External"/><Relationship Id="rId22" Type="http://schemas.openxmlformats.org/officeDocument/2006/relationships/hyperlink" Target="consultantplus://offline/ref=AFB971D6C99A3BC5B7A6B12F3E5F19346007B20668928CB772E076BDEAEDBD1F65983E375D1E0788F54E2DCC82CB7C8D5ADC8B2B9DCAwER3F" TargetMode="External"/><Relationship Id="rId27" Type="http://schemas.openxmlformats.org/officeDocument/2006/relationships/hyperlink" Target="consultantplus://offline/ref=AFB971D6C99A3BC5B7A6B12F3E5F19346007B20668928CB772E076BDEAEDBD1F65983E375D1E0588F54E2DCC82CB7C8D5ADC8B2B9DCAwER3F" TargetMode="External"/><Relationship Id="rId30" Type="http://schemas.openxmlformats.org/officeDocument/2006/relationships/hyperlink" Target="consultantplus://offline/ref=572A248D76958CC7417B62CD07E1D9A70FCE4E8A7929A6EA66EBE5746FAEB271D2DF75B9C6E3E7C12CA7CF539CA80C6EF3BBB238E8X3F9I" TargetMode="External"/><Relationship Id="rId35" Type="http://schemas.openxmlformats.org/officeDocument/2006/relationships/hyperlink" Target="consultantplus://offline/ref=572A248D76958CC7417B62CD07E1D9A70FCE4E897529A6EA66EBE5746FAEB271D2DF75BEC7E6EE9E29B2DE0B93A31B70F2A4AE3AE931X0F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5885C-24E6-49B0-81FD-FC2532DF8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3415</Words>
  <Characters>19471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22841</CharactersWithSpaces>
  <SharedDoc>false</SharedDoc>
  <HLinks>
    <vt:vector size="6" baseType="variant">
      <vt:variant>
        <vt:i4>3473411</vt:i4>
      </vt:variant>
      <vt:variant>
        <vt:i4>0</vt:i4>
      </vt:variant>
      <vt:variant>
        <vt:i4>0</vt:i4>
      </vt:variant>
      <vt:variant>
        <vt:i4>5</vt:i4>
      </vt:variant>
      <vt:variant>
        <vt:lpwstr>mailto:komitet-zakupki-askiz@yandex.ru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143</cp:revision>
  <cp:lastPrinted>2014-02-10T13:25:00Z</cp:lastPrinted>
  <dcterms:created xsi:type="dcterms:W3CDTF">2020-01-28T04:49:00Z</dcterms:created>
  <dcterms:modified xsi:type="dcterms:W3CDTF">2020-03-16T07:34:00Z</dcterms:modified>
</cp:coreProperties>
</file>